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CD017" w14:textId="77777777" w:rsidR="003D2835" w:rsidRPr="00E9454E" w:rsidRDefault="006C59E1" w:rsidP="003D2835">
      <w:pPr>
        <w:spacing w:after="200" w:line="276" w:lineRule="auto"/>
        <w:rPr>
          <w:rFonts w:eastAsiaTheme="minorHAnsi" w:cstheme="minorBidi"/>
          <w:b/>
          <w:lang w:eastAsia="en-US"/>
        </w:rPr>
      </w:pPr>
      <w:r>
        <w:rPr>
          <w:rFonts w:eastAsia="Calibri"/>
          <w:b/>
          <w:lang w:eastAsia="en-US"/>
        </w:rPr>
        <w:t xml:space="preserve">Bijlage 3 </w:t>
      </w:r>
      <w:r w:rsidR="0004222D">
        <w:rPr>
          <w:rFonts w:eastAsia="Calibri"/>
          <w:b/>
          <w:lang w:eastAsia="en-US"/>
        </w:rPr>
        <w:t>Concept overeenkomst aanbesteding AV</w:t>
      </w:r>
      <w:r>
        <w:rPr>
          <w:rFonts w:eastAsia="Calibri"/>
          <w:b/>
          <w:lang w:eastAsia="en-US"/>
        </w:rPr>
        <w:t xml:space="preserve"> middelen (DIG-12764)</w:t>
      </w:r>
    </w:p>
    <w:p w14:paraId="04A7F201" w14:textId="77777777" w:rsidR="003D2835" w:rsidRPr="00E9454E" w:rsidRDefault="0004222D" w:rsidP="003D2835">
      <w:pPr>
        <w:spacing w:after="200" w:line="276" w:lineRule="auto"/>
        <w:rPr>
          <w:rFonts w:eastAsiaTheme="minorHAnsi" w:cstheme="minorBidi"/>
          <w:b/>
          <w:spacing w:val="2"/>
          <w:lang w:eastAsia="en-US"/>
        </w:rPr>
      </w:pPr>
      <w:r w:rsidRPr="00E9454E">
        <w:rPr>
          <w:rFonts w:eastAsiaTheme="minorHAnsi" w:cstheme="minorBidi"/>
          <w:b/>
          <w:spacing w:val="2"/>
          <w:lang w:eastAsia="en-US"/>
        </w:rPr>
        <w:t xml:space="preserve"> </w:t>
      </w:r>
    </w:p>
    <w:p w14:paraId="39FBB65A" w14:textId="77777777" w:rsidR="003D2835" w:rsidRPr="00E9454E" w:rsidRDefault="0004222D" w:rsidP="003D2835">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088F780F" w14:textId="77777777" w:rsidR="003D2835" w:rsidRPr="00E9454E" w:rsidRDefault="00A05F43" w:rsidP="003D2835">
      <w:pPr>
        <w:autoSpaceDE w:val="0"/>
        <w:autoSpaceDN w:val="0"/>
        <w:adjustRightInd w:val="0"/>
        <w:spacing w:after="200" w:line="276" w:lineRule="auto"/>
        <w:rPr>
          <w:rFonts w:eastAsiaTheme="minorHAnsi" w:cstheme="minorBidi"/>
          <w:color w:val="000000"/>
          <w:lang w:eastAsia="en-US"/>
        </w:rPr>
      </w:pPr>
    </w:p>
    <w:p w14:paraId="02FD975E" w14:textId="77777777" w:rsidR="003D2835" w:rsidRPr="00E9454E" w:rsidRDefault="0004222D" w:rsidP="00951965">
      <w:pPr>
        <w:numPr>
          <w:ilvl w:val="0"/>
          <w:numId w:val="38"/>
        </w:numPr>
        <w:tabs>
          <w:tab w:val="left" w:pos="-1440"/>
          <w:tab w:val="left" w:pos="-720"/>
          <w:tab w:val="left" w:pos="540"/>
        </w:tabs>
        <w:spacing w:after="200"/>
        <w:ind w:left="540" w:hanging="540"/>
        <w:rPr>
          <w:rFonts w:eastAsiaTheme="minorHAnsi" w:cstheme="minorBidi"/>
          <w:lang w:eastAsia="en-US"/>
        </w:rPr>
      </w:pPr>
      <w:r w:rsidRPr="00E9454E">
        <w:rPr>
          <w:rFonts w:eastAsiaTheme="minorHAnsi" w:cstheme="minorBidi"/>
          <w:lang w:eastAsia="en-US"/>
        </w:rPr>
        <w:t>Hoogheemraadschap van Rijnland, gevestigd te Leiden, te dezen vertegenwoordigd door</w:t>
      </w:r>
      <w:r>
        <w:rPr>
          <w:rFonts w:eastAsiaTheme="minorHAnsi" w:cstheme="minorBidi"/>
          <w:lang w:eastAsia="en-US"/>
        </w:rPr>
        <w:t xml:space="preserve"> </w:t>
      </w:r>
      <w:r>
        <w:rPr>
          <w:rFonts w:eastAsia="Calibri"/>
          <w:spacing w:val="2"/>
          <w:lang w:eastAsia="en-US"/>
        </w:rPr>
        <w:t>Sierk Hoeksma</w:t>
      </w:r>
      <w:r w:rsidRPr="00E9454E">
        <w:rPr>
          <w:rFonts w:eastAsiaTheme="minorHAnsi" w:cstheme="minorBidi"/>
          <w:spacing w:val="2"/>
          <w:lang w:eastAsia="en-US"/>
        </w:rPr>
        <w:t xml:space="preserve">, </w:t>
      </w:r>
      <w:r w:rsidRPr="00E9454E">
        <w:rPr>
          <w:rFonts w:eastAsiaTheme="minorHAnsi" w:cstheme="minorBidi"/>
          <w:lang w:eastAsia="en-US"/>
        </w:rPr>
        <w:t xml:space="preserve">hierna te noemen:  </w:t>
      </w:r>
      <w:r w:rsidRPr="00E9454E">
        <w:rPr>
          <w:rFonts w:eastAsiaTheme="minorHAnsi" w:cstheme="minorBidi"/>
          <w:color w:val="000000"/>
          <w:lang w:eastAsia="en-US"/>
        </w:rPr>
        <w:t>“Opdrachtgever”</w:t>
      </w:r>
      <w:r w:rsidRPr="00E9454E">
        <w:rPr>
          <w:rFonts w:eastAsiaTheme="minorHAnsi" w:cstheme="minorBidi"/>
          <w:lang w:eastAsia="en-US"/>
        </w:rPr>
        <w:t>;</w:t>
      </w:r>
    </w:p>
    <w:p w14:paraId="55A4A24D" w14:textId="77777777" w:rsidR="003D2835" w:rsidRPr="00E9454E" w:rsidRDefault="00A05F43" w:rsidP="003D2835">
      <w:pPr>
        <w:tabs>
          <w:tab w:val="left" w:pos="-1440"/>
          <w:tab w:val="left" w:pos="-720"/>
          <w:tab w:val="left" w:pos="540"/>
        </w:tabs>
        <w:ind w:left="540"/>
        <w:rPr>
          <w:rFonts w:eastAsiaTheme="minorHAnsi" w:cstheme="minorBidi"/>
          <w:lang w:eastAsia="en-US"/>
        </w:rPr>
      </w:pPr>
    </w:p>
    <w:p w14:paraId="27F343CF" w14:textId="77777777" w:rsidR="003D2835" w:rsidRPr="00E9454E" w:rsidRDefault="00A05F43" w:rsidP="003D2835">
      <w:pPr>
        <w:tabs>
          <w:tab w:val="left" w:pos="-1440"/>
          <w:tab w:val="left" w:pos="-720"/>
          <w:tab w:val="left" w:pos="540"/>
        </w:tabs>
        <w:ind w:left="540"/>
        <w:rPr>
          <w:rFonts w:eastAsiaTheme="minorHAnsi" w:cstheme="minorBidi"/>
          <w:lang w:eastAsia="en-US"/>
        </w:rPr>
      </w:pPr>
    </w:p>
    <w:p w14:paraId="3A7D32E4" w14:textId="77777777" w:rsidR="003D2835" w:rsidRPr="00E9454E" w:rsidRDefault="0004222D" w:rsidP="00951965">
      <w:pPr>
        <w:numPr>
          <w:ilvl w:val="0"/>
          <w:numId w:val="38"/>
        </w:numPr>
        <w:tabs>
          <w:tab w:val="left" w:pos="-1440"/>
          <w:tab w:val="left" w:pos="-720"/>
          <w:tab w:val="left" w:pos="540"/>
        </w:tabs>
        <w:spacing w:after="200"/>
        <w:ind w:left="540" w:hanging="540"/>
        <w:rPr>
          <w:rFonts w:eastAsiaTheme="minorHAnsi" w:cstheme="minorBidi"/>
          <w:lang w:eastAsia="en-US"/>
        </w:rPr>
      </w:pPr>
      <w:r w:rsidRPr="00E9454E">
        <w:rPr>
          <w:rFonts w:eastAsiaTheme="minorHAnsi" w:cstheme="minorBidi"/>
          <w:lang w:eastAsia="en-US"/>
        </w:rPr>
        <w:t>, gevestigd te</w:t>
      </w:r>
      <w:r>
        <w:rPr>
          <w:rFonts w:eastAsiaTheme="minorHAnsi" w:cstheme="minorBidi"/>
          <w:lang w:eastAsia="en-US"/>
        </w:rPr>
        <w:t xml:space="preserve"> </w:t>
      </w:r>
      <w:r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end"/>
      </w:r>
      <w:r>
        <w:rPr>
          <w:rFonts w:eastAsiaTheme="minorHAnsi" w:cstheme="minorBidi"/>
          <w:lang w:eastAsia="en-US"/>
        </w:rPr>
        <w:t>,</w:t>
      </w:r>
      <w:r w:rsidRPr="00E9454E">
        <w:rPr>
          <w:rFonts w:eastAsiaTheme="minorHAnsi" w:cstheme="minorBidi"/>
          <w:lang w:eastAsia="en-US"/>
        </w:rPr>
        <w:t xml:space="preserve"> hierna te noemen: “Opdrachtnemer</w:t>
      </w:r>
      <w:r w:rsidRPr="00E9454E">
        <w:rPr>
          <w:rFonts w:eastAsiaTheme="minorHAnsi" w:cstheme="minorBidi"/>
          <w:color w:val="000000"/>
          <w:lang w:eastAsia="en-US"/>
        </w:rPr>
        <w:t xml:space="preserve">”, </w:t>
      </w:r>
    </w:p>
    <w:p w14:paraId="701634BC" w14:textId="77777777" w:rsidR="003D2835" w:rsidRPr="00E9454E" w:rsidRDefault="00A05F43" w:rsidP="003D2835">
      <w:pPr>
        <w:autoSpaceDE w:val="0"/>
        <w:autoSpaceDN w:val="0"/>
        <w:adjustRightInd w:val="0"/>
        <w:spacing w:after="200" w:line="276" w:lineRule="auto"/>
        <w:rPr>
          <w:rFonts w:eastAsiaTheme="minorHAnsi" w:cstheme="minorBidi"/>
          <w:color w:val="000000"/>
          <w:lang w:eastAsia="en-US"/>
        </w:rPr>
      </w:pPr>
    </w:p>
    <w:p w14:paraId="1EF1FD52" w14:textId="77777777" w:rsidR="003D2835" w:rsidRPr="00E9454E" w:rsidRDefault="0004222D" w:rsidP="003D2835">
      <w:pPr>
        <w:spacing w:after="200" w:line="276" w:lineRule="auto"/>
        <w:rPr>
          <w:rFonts w:eastAsiaTheme="minorHAnsi" w:cstheme="minorBidi"/>
          <w:lang w:eastAsia="en-US"/>
        </w:rPr>
      </w:pPr>
      <w:r w:rsidRPr="00E9454E">
        <w:rPr>
          <w:rFonts w:eastAsiaTheme="minorHAnsi" w:cstheme="minorBidi"/>
          <w:lang w:eastAsia="en-US"/>
        </w:rPr>
        <w:t>OVERWEGENDE:</w:t>
      </w:r>
    </w:p>
    <w:p w14:paraId="448FF15B" w14:textId="77777777" w:rsidR="003D2835" w:rsidRPr="00E9454E" w:rsidRDefault="0004222D" w:rsidP="003D2835">
      <w:pPr>
        <w:tabs>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 xml:space="preserve">a. </w:t>
      </w:r>
      <w:r w:rsidRPr="00E9454E">
        <w:rPr>
          <w:rFonts w:eastAsiaTheme="minorHAnsi" w:cstheme="minorBidi"/>
          <w:lang w:eastAsia="en-US"/>
        </w:rPr>
        <w:tab/>
        <w:t xml:space="preserve">dat Opdrachtgever een Inschrijvingsleidraad heeft uitgeschreven met betrekking tot de levering van </w:t>
      </w:r>
      <w:r w:rsidR="006C59E1">
        <w:rPr>
          <w:rFonts w:eastAsiaTheme="minorHAnsi" w:cstheme="minorBidi"/>
          <w:lang w:eastAsia="en-US"/>
        </w:rPr>
        <w:t>AV middelen</w:t>
      </w:r>
      <w:r w:rsidRPr="00E9454E">
        <w:rPr>
          <w:rFonts w:eastAsiaTheme="minorHAnsi" w:cstheme="minorBidi"/>
          <w:lang w:eastAsia="en-US"/>
        </w:rPr>
        <w:t xml:space="preserve"> ten behoeve van het hoogheemraadschap van Rijnland</w:t>
      </w:r>
      <w:r w:rsidR="006C59E1">
        <w:rPr>
          <w:rFonts w:eastAsiaTheme="minorHAnsi" w:cstheme="minorBidi"/>
          <w:lang w:eastAsia="en-US"/>
        </w:rPr>
        <w:t xml:space="preserve"> &amp; het hoogheemraadschap van Schieland en de Krimpenerwaard</w:t>
      </w:r>
      <w:r w:rsidRPr="00E9454E">
        <w:rPr>
          <w:rFonts w:eastAsiaTheme="minorHAnsi" w:cstheme="minorBidi"/>
          <w:lang w:eastAsia="en-US"/>
        </w:rPr>
        <w:t>;</w:t>
      </w:r>
    </w:p>
    <w:p w14:paraId="612AFD3C" w14:textId="77777777" w:rsidR="003D2835" w:rsidRPr="00E9454E" w:rsidRDefault="0004222D" w:rsidP="003D2835">
      <w:pPr>
        <w:tabs>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 xml:space="preserve">b. </w:t>
      </w:r>
      <w:r w:rsidRPr="00E9454E">
        <w:rPr>
          <w:rFonts w:eastAsiaTheme="minorHAnsi" w:cstheme="minorBidi"/>
          <w:lang w:eastAsia="en-US"/>
        </w:rPr>
        <w:tab/>
        <w:t xml:space="preserve">dat de eisen voor het indienen van de Inschrijving en de uitvoering van de opdracht zijn vastgelegd in de Inschrijvingsleidraad en bijlagen met document nummer </w:t>
      </w:r>
      <w:r w:rsidR="006C59E1">
        <w:rPr>
          <w:rFonts w:eastAsiaTheme="minorHAnsi" w:cstheme="minorBidi"/>
          <w:lang w:eastAsia="en-US"/>
        </w:rPr>
        <w:t>22.023137</w:t>
      </w:r>
      <w:r w:rsidRPr="00E9454E">
        <w:rPr>
          <w:rFonts w:eastAsiaTheme="minorHAnsi" w:cstheme="minorBidi"/>
          <w:lang w:eastAsia="en-US"/>
        </w:rPr>
        <w:t>;</w:t>
      </w:r>
    </w:p>
    <w:p w14:paraId="4941C415" w14:textId="77777777" w:rsidR="003D2835" w:rsidRPr="00E9454E" w:rsidRDefault="0004222D" w:rsidP="003D2835">
      <w:pPr>
        <w:tabs>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 xml:space="preserve">c. </w:t>
      </w:r>
      <w:r w:rsidRPr="00E9454E">
        <w:rPr>
          <w:rFonts w:eastAsiaTheme="minorHAnsi" w:cstheme="minorBidi"/>
          <w:lang w:eastAsia="en-US"/>
        </w:rPr>
        <w:tab/>
        <w:t xml:space="preserve">dat Opdrachtnemer op </w:t>
      </w:r>
      <w:r>
        <w:rPr>
          <w:rFonts w:eastAsiaTheme="minorHAnsi" w:cstheme="minorBidi"/>
          <w:lang w:eastAsia="en-US"/>
        </w:rPr>
        <w:t>……….</w:t>
      </w:r>
      <w:r w:rsidRPr="00E9454E">
        <w:rPr>
          <w:rFonts w:eastAsiaTheme="minorHAnsi" w:cstheme="minorBidi"/>
          <w:lang w:eastAsia="en-US"/>
        </w:rPr>
        <w:t xml:space="preserve"> zijn Inschrijving heeft ingediend;</w:t>
      </w:r>
    </w:p>
    <w:p w14:paraId="7B0C38EF" w14:textId="77777777" w:rsidR="003D2835" w:rsidRPr="00E9454E" w:rsidRDefault="0004222D" w:rsidP="003D2835">
      <w:pPr>
        <w:tabs>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 xml:space="preserve">d. </w:t>
      </w:r>
      <w:r w:rsidRPr="00E9454E">
        <w:rPr>
          <w:rFonts w:eastAsiaTheme="minorHAnsi" w:cstheme="minorBidi"/>
          <w:lang w:eastAsia="en-US"/>
        </w:rPr>
        <w:tab/>
        <w:t>dat Opdrachtgever op basis van het EMVI-gunningcriterium “beste prijs-kwaliteitsverhouding” de opdracht, zoals omschreven in de Inschrijvingsleidraad aan Opdrachtnemer heeft gegund;</w:t>
      </w:r>
    </w:p>
    <w:p w14:paraId="1EF12AD4" w14:textId="77777777" w:rsidR="003D2835" w:rsidRPr="00E9454E" w:rsidRDefault="0004222D" w:rsidP="003D2835">
      <w:pPr>
        <w:tabs>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 xml:space="preserve">e. </w:t>
      </w:r>
      <w:r w:rsidRPr="00E9454E">
        <w:rPr>
          <w:rFonts w:eastAsiaTheme="minorHAnsi" w:cstheme="minorBidi"/>
          <w:lang w:eastAsia="en-US"/>
        </w:rPr>
        <w:tab/>
        <w:t>dat Partijen de nadere voorwaarden voor deze opdrachtverstrekking in deze overeenkomst wensen vast te leggen.</w:t>
      </w:r>
    </w:p>
    <w:p w14:paraId="2504C030" w14:textId="77777777" w:rsidR="003D2835" w:rsidRPr="00E9454E" w:rsidRDefault="00A05F43" w:rsidP="003D2835">
      <w:pPr>
        <w:spacing w:after="200" w:line="276" w:lineRule="auto"/>
        <w:rPr>
          <w:rFonts w:eastAsiaTheme="minorHAnsi" w:cstheme="minorBidi"/>
          <w:lang w:eastAsia="en-US"/>
        </w:rPr>
      </w:pPr>
    </w:p>
    <w:p w14:paraId="424DBB9E" w14:textId="77777777" w:rsidR="003D2835" w:rsidRPr="00E9454E" w:rsidRDefault="0004222D" w:rsidP="003D2835">
      <w:pPr>
        <w:spacing w:after="200" w:line="276" w:lineRule="auto"/>
        <w:rPr>
          <w:rFonts w:eastAsiaTheme="minorHAnsi" w:cstheme="minorBidi"/>
          <w:lang w:eastAsia="en-US"/>
        </w:rPr>
      </w:pPr>
      <w:r w:rsidRPr="00E9454E">
        <w:rPr>
          <w:rFonts w:eastAsiaTheme="minorHAnsi" w:cstheme="minorBidi"/>
          <w:lang w:eastAsia="en-US"/>
        </w:rPr>
        <w:t>VERKLAREN TE ZIJN OVEREENGEKOMEN ALS VOLGT:</w:t>
      </w:r>
    </w:p>
    <w:p w14:paraId="3B236F7F" w14:textId="77777777" w:rsidR="003D2835" w:rsidRPr="00E9454E" w:rsidRDefault="0004222D" w:rsidP="003D2835">
      <w:pPr>
        <w:spacing w:after="200" w:line="276" w:lineRule="auto"/>
        <w:rPr>
          <w:rFonts w:eastAsiaTheme="minorHAnsi" w:cstheme="minorBidi"/>
          <w:lang w:eastAsia="en-US"/>
        </w:rPr>
      </w:pPr>
      <w:r w:rsidRPr="00E9454E">
        <w:rPr>
          <w:rFonts w:eastAsiaTheme="minorHAnsi" w:cstheme="minorBidi"/>
          <w:lang w:eastAsia="en-US"/>
        </w:rPr>
        <w:t xml:space="preserve">In deze </w:t>
      </w:r>
      <w:r w:rsidR="00CD340A">
        <w:rPr>
          <w:rFonts w:eastAsiaTheme="minorHAnsi" w:cstheme="minorBidi"/>
          <w:lang w:eastAsia="en-US"/>
        </w:rPr>
        <w:t>O</w:t>
      </w:r>
      <w:r w:rsidRPr="00E9454E">
        <w:rPr>
          <w:rFonts w:eastAsiaTheme="minorHAnsi" w:cstheme="minorBidi"/>
          <w:lang w:eastAsia="en-US"/>
        </w:rPr>
        <w:t>vereenkomst wordt een aantal begrippen met een beginhoofdletter gebruikt. Aan deze begrippen komt de betekenis toe die hieraan wordt gegeven in artikel 1 van de Algemene Waterschapsinkoopvoorwaarden voor Leveringen 2018 (AWIV - 2018)</w:t>
      </w:r>
      <w:r w:rsidR="00CD340A">
        <w:rPr>
          <w:rFonts w:eastAsiaTheme="minorHAnsi" w:cstheme="minorBidi"/>
          <w:lang w:eastAsia="en-US"/>
        </w:rPr>
        <w:t xml:space="preserve"> of </w:t>
      </w:r>
      <w:r w:rsidR="00CD340A" w:rsidRPr="001222C9">
        <w:rPr>
          <w:rFonts w:cstheme="minorHAnsi"/>
        </w:rPr>
        <w:t>De Algemene Waterschapsinkoopvoorwaarden bij IT 2018 (AWBIT-2018)</w:t>
      </w:r>
      <w:r w:rsidR="00CD340A">
        <w:rPr>
          <w:rFonts w:cstheme="minorHAnsi"/>
        </w:rPr>
        <w:t>.</w:t>
      </w:r>
    </w:p>
    <w:p w14:paraId="59791F78" w14:textId="77777777" w:rsidR="003D2835" w:rsidRPr="00E9454E" w:rsidRDefault="00A05F43" w:rsidP="003D2835">
      <w:pPr>
        <w:spacing w:after="200" w:line="276" w:lineRule="auto"/>
        <w:ind w:left="540"/>
        <w:rPr>
          <w:rFonts w:eastAsiaTheme="minorHAnsi" w:cstheme="minorBidi"/>
          <w:lang w:eastAsia="en-US"/>
        </w:rPr>
      </w:pPr>
    </w:p>
    <w:p w14:paraId="16B9319D" w14:textId="77777777" w:rsidR="003D2835" w:rsidRPr="00E9454E" w:rsidRDefault="0004222D" w:rsidP="003D2835">
      <w:pPr>
        <w:numPr>
          <w:ilvl w:val="0"/>
          <w:numId w:val="41"/>
        </w:numPr>
        <w:tabs>
          <w:tab w:val="left" w:pos="-1440"/>
          <w:tab w:val="left" w:pos="-720"/>
          <w:tab w:val="left" w:pos="540"/>
        </w:tabs>
        <w:spacing w:after="200" w:line="276" w:lineRule="auto"/>
        <w:ind w:left="0" w:firstLine="0"/>
        <w:rPr>
          <w:rFonts w:eastAsiaTheme="minorHAnsi" w:cstheme="minorBidi"/>
          <w:b/>
          <w:lang w:eastAsia="en-US"/>
        </w:rPr>
      </w:pPr>
      <w:r w:rsidRPr="00E9454E">
        <w:rPr>
          <w:rFonts w:eastAsiaTheme="minorHAnsi" w:cstheme="minorBidi"/>
          <w:b/>
          <w:lang w:eastAsia="en-US"/>
        </w:rPr>
        <w:t xml:space="preserve">Voorwerp van de </w:t>
      </w:r>
      <w:r w:rsidR="00CD340A">
        <w:rPr>
          <w:rFonts w:eastAsiaTheme="minorHAnsi" w:cstheme="minorBidi"/>
          <w:b/>
          <w:lang w:eastAsia="en-US"/>
        </w:rPr>
        <w:t>Overeenkomst</w:t>
      </w:r>
    </w:p>
    <w:p w14:paraId="59B1008B" w14:textId="77777777" w:rsidR="003D2835" w:rsidRPr="00E9454E" w:rsidRDefault="00A05F43" w:rsidP="003D2835">
      <w:pPr>
        <w:tabs>
          <w:tab w:val="left" w:pos="576"/>
        </w:tabs>
        <w:spacing w:after="200" w:line="276" w:lineRule="auto"/>
        <w:ind w:left="570" w:hanging="570"/>
        <w:rPr>
          <w:rFonts w:eastAsiaTheme="minorHAnsi" w:cstheme="minorBidi"/>
          <w:lang w:eastAsia="en-US"/>
        </w:rPr>
      </w:pPr>
    </w:p>
    <w:p w14:paraId="766EAA49" w14:textId="77777777" w:rsidR="003D2835" w:rsidRPr="00E9454E" w:rsidRDefault="0004222D" w:rsidP="003D2835">
      <w:pPr>
        <w:numPr>
          <w:ilvl w:val="1"/>
          <w:numId w:val="42"/>
        </w:numPr>
        <w:tabs>
          <w:tab w:val="left" w:pos="-1440"/>
          <w:tab w:val="left" w:pos="-720"/>
        </w:tabs>
        <w:spacing w:after="200" w:line="276" w:lineRule="auto"/>
        <w:rPr>
          <w:rFonts w:eastAsiaTheme="minorHAnsi" w:cstheme="minorBidi"/>
          <w:lang w:eastAsia="en-US"/>
        </w:rPr>
      </w:pPr>
      <w:r w:rsidRPr="00E9454E">
        <w:rPr>
          <w:rFonts w:eastAsiaTheme="minorHAnsi" w:cstheme="minorBidi"/>
          <w:lang w:eastAsia="en-US"/>
        </w:rPr>
        <w:t xml:space="preserve">Opdrachtgever verleent aan Opdrachtnemer opdracht tot het leveren van </w:t>
      </w:r>
      <w:r w:rsidR="00CD340A">
        <w:rPr>
          <w:rFonts w:eastAsiaTheme="minorHAnsi" w:cstheme="minorBidi"/>
          <w:lang w:eastAsia="en-US"/>
        </w:rPr>
        <w:t>AV middelen</w:t>
      </w:r>
      <w:r w:rsidRPr="00E9454E">
        <w:rPr>
          <w:rFonts w:eastAsiaTheme="minorHAnsi" w:cstheme="minorBidi"/>
          <w:lang w:eastAsia="en-US"/>
        </w:rPr>
        <w:t xml:space="preserve"> en bijbehorende dienstverlening overeenkomstig de op basis van de Inschrijvingsleidraad inclusief haar bijlagen, de bijbehorende Nota(‘s) van Inlichtingen, de door de Opdrachtnemer ingediende Inschrijving en deze </w:t>
      </w:r>
      <w:r w:rsidR="00CD340A">
        <w:rPr>
          <w:rFonts w:eastAsiaTheme="minorHAnsi" w:cstheme="minorBidi"/>
          <w:lang w:eastAsia="en-US"/>
        </w:rPr>
        <w:t>Overeenkomst</w:t>
      </w:r>
      <w:r w:rsidRPr="00E9454E">
        <w:rPr>
          <w:rFonts w:eastAsiaTheme="minorHAnsi" w:cstheme="minorBidi"/>
          <w:lang w:eastAsia="en-US"/>
        </w:rPr>
        <w:t xml:space="preserve"> genoemde voorwaarden, welke opdracht Opdrachtnemer bij deze aanvaardt, een en ander voor zover daarvan niet in deze </w:t>
      </w:r>
      <w:r w:rsidR="00CD340A">
        <w:rPr>
          <w:rFonts w:eastAsiaTheme="minorHAnsi" w:cstheme="minorBidi"/>
          <w:lang w:eastAsia="en-US"/>
        </w:rPr>
        <w:t>Overeenkomst</w:t>
      </w:r>
      <w:r w:rsidRPr="00E9454E">
        <w:rPr>
          <w:rFonts w:eastAsiaTheme="minorHAnsi" w:cstheme="minorBidi"/>
          <w:lang w:eastAsia="en-US"/>
        </w:rPr>
        <w:t xml:space="preserve"> wordt afgeweken.</w:t>
      </w:r>
    </w:p>
    <w:p w14:paraId="0E87B1E7" w14:textId="77777777" w:rsidR="003D2835" w:rsidRPr="00E9454E" w:rsidRDefault="0004222D" w:rsidP="003D2835">
      <w:pPr>
        <w:numPr>
          <w:ilvl w:val="1"/>
          <w:numId w:val="42"/>
        </w:numPr>
        <w:tabs>
          <w:tab w:val="left" w:pos="-1440"/>
          <w:tab w:val="left" w:pos="-720"/>
        </w:tabs>
        <w:spacing w:after="200" w:line="276" w:lineRule="auto"/>
        <w:rPr>
          <w:rFonts w:eastAsiaTheme="minorHAnsi" w:cstheme="minorBidi"/>
          <w:lang w:eastAsia="en-US"/>
        </w:rPr>
      </w:pPr>
      <w:r w:rsidRPr="00E9454E">
        <w:rPr>
          <w:rFonts w:eastAsiaTheme="minorHAnsi" w:cstheme="minorBidi"/>
          <w:lang w:eastAsia="en-US"/>
        </w:rPr>
        <w:t xml:space="preserve">De navolgende documenten maken deel uit van deze </w:t>
      </w:r>
      <w:r w:rsidR="00CD340A">
        <w:rPr>
          <w:rFonts w:eastAsiaTheme="minorHAnsi" w:cstheme="minorBidi"/>
          <w:lang w:eastAsia="en-US"/>
        </w:rPr>
        <w:t>Overeenkomst</w:t>
      </w:r>
      <w:r w:rsidRPr="00E9454E">
        <w:rPr>
          <w:rFonts w:eastAsiaTheme="minorHAnsi" w:cstheme="minorBidi"/>
          <w:lang w:eastAsia="en-US"/>
        </w:rPr>
        <w:t>. Voor zover deze documenten met elkaar in tegenspraak zijn, prevaleert het eerder genoemde document boven het later genoemde:</w:t>
      </w:r>
    </w:p>
    <w:p w14:paraId="06C0964E" w14:textId="77777777" w:rsidR="003D2835" w:rsidRPr="00E9454E" w:rsidRDefault="0004222D" w:rsidP="003D2835">
      <w:pPr>
        <w:numPr>
          <w:ilvl w:val="0"/>
          <w:numId w:val="43"/>
        </w:numPr>
        <w:tabs>
          <w:tab w:val="left" w:pos="-1440"/>
          <w:tab w:val="left" w:pos="720"/>
        </w:tabs>
        <w:spacing w:after="120" w:line="276" w:lineRule="auto"/>
        <w:ind w:left="540" w:firstLine="0"/>
        <w:rPr>
          <w:rFonts w:eastAsia="HGPMinc"/>
        </w:rPr>
      </w:pPr>
      <w:r w:rsidRPr="00E9454E">
        <w:rPr>
          <w:rFonts w:eastAsia="HGPMinc"/>
        </w:rPr>
        <w:t xml:space="preserve">deze </w:t>
      </w:r>
      <w:r w:rsidR="00CD340A">
        <w:rPr>
          <w:rFonts w:eastAsia="HGPMinc"/>
        </w:rPr>
        <w:t>Overeenkomst</w:t>
      </w:r>
      <w:r w:rsidRPr="00E9454E">
        <w:rPr>
          <w:rFonts w:eastAsia="HGPMinc"/>
        </w:rPr>
        <w:t>;</w:t>
      </w:r>
    </w:p>
    <w:p w14:paraId="2552E855" w14:textId="77777777" w:rsidR="003D2835" w:rsidRPr="00E9454E" w:rsidRDefault="0004222D" w:rsidP="003D2835">
      <w:pPr>
        <w:numPr>
          <w:ilvl w:val="0"/>
          <w:numId w:val="43"/>
        </w:numPr>
        <w:tabs>
          <w:tab w:val="left" w:pos="-1440"/>
          <w:tab w:val="left" w:pos="720"/>
        </w:tabs>
        <w:spacing w:after="120" w:line="276" w:lineRule="auto"/>
        <w:ind w:left="540" w:firstLine="0"/>
        <w:rPr>
          <w:rFonts w:eastAsia="HGPMinc"/>
        </w:rPr>
      </w:pPr>
      <w:r w:rsidRPr="00E9454E">
        <w:rPr>
          <w:rFonts w:eastAsia="HGPMinc"/>
        </w:rPr>
        <w:t>de vragen en antwoorden uit de Nota(s) van Inlichting(en) bij de Inschrijvingsleidraad;</w:t>
      </w:r>
    </w:p>
    <w:p w14:paraId="78A7CEFB" w14:textId="77777777" w:rsidR="003D2835" w:rsidRPr="00E9454E" w:rsidRDefault="0004222D" w:rsidP="003D2835">
      <w:pPr>
        <w:numPr>
          <w:ilvl w:val="0"/>
          <w:numId w:val="43"/>
        </w:numPr>
        <w:tabs>
          <w:tab w:val="left" w:pos="-1440"/>
          <w:tab w:val="left" w:pos="720"/>
        </w:tabs>
        <w:spacing w:after="120" w:line="276" w:lineRule="auto"/>
        <w:ind w:left="540" w:firstLine="0"/>
        <w:rPr>
          <w:rFonts w:eastAsia="HGPMinc"/>
        </w:rPr>
      </w:pPr>
      <w:r w:rsidRPr="00E9454E">
        <w:rPr>
          <w:rFonts w:eastAsia="HGPMinc"/>
        </w:rPr>
        <w:t>de Inschrijvingsleidraad;</w:t>
      </w:r>
    </w:p>
    <w:p w14:paraId="58BC65AC" w14:textId="77777777" w:rsidR="003D2835" w:rsidRDefault="0004222D" w:rsidP="003D2835">
      <w:pPr>
        <w:numPr>
          <w:ilvl w:val="0"/>
          <w:numId w:val="43"/>
        </w:numPr>
        <w:tabs>
          <w:tab w:val="left" w:pos="-1440"/>
          <w:tab w:val="left" w:pos="720"/>
        </w:tabs>
        <w:spacing w:after="120" w:line="276" w:lineRule="auto"/>
        <w:ind w:hanging="180"/>
        <w:rPr>
          <w:rFonts w:eastAsia="HGPMinc"/>
        </w:rPr>
      </w:pPr>
      <w:r w:rsidRPr="00E9454E">
        <w:rPr>
          <w:rFonts w:eastAsia="HGPMinc"/>
        </w:rPr>
        <w:t>de Algemene Waterschapsinkoopvoorwaarden voor Leveringen 2018 (AWIV - 2018);</w:t>
      </w:r>
    </w:p>
    <w:p w14:paraId="4E95664E" w14:textId="77777777" w:rsidR="00CD340A" w:rsidRPr="00E9454E" w:rsidRDefault="00CD340A" w:rsidP="003D2835">
      <w:pPr>
        <w:numPr>
          <w:ilvl w:val="0"/>
          <w:numId w:val="43"/>
        </w:numPr>
        <w:tabs>
          <w:tab w:val="left" w:pos="-1440"/>
          <w:tab w:val="left" w:pos="720"/>
        </w:tabs>
        <w:spacing w:after="120" w:line="276" w:lineRule="auto"/>
        <w:ind w:hanging="180"/>
        <w:rPr>
          <w:rFonts w:eastAsia="HGPMinc"/>
        </w:rPr>
      </w:pPr>
      <w:r>
        <w:rPr>
          <w:rFonts w:cstheme="minorHAnsi"/>
        </w:rPr>
        <w:t>d</w:t>
      </w:r>
      <w:r w:rsidRPr="001222C9">
        <w:rPr>
          <w:rFonts w:cstheme="minorHAnsi"/>
        </w:rPr>
        <w:t>e Algemene Waterschapsinkoopvoorwaarden bij IT 2018 (AWBIT-2018);</w:t>
      </w:r>
    </w:p>
    <w:p w14:paraId="54828A9D" w14:textId="77777777" w:rsidR="003D2835" w:rsidRPr="00E9454E" w:rsidRDefault="0004222D" w:rsidP="003D2835">
      <w:pPr>
        <w:numPr>
          <w:ilvl w:val="0"/>
          <w:numId w:val="43"/>
        </w:numPr>
        <w:tabs>
          <w:tab w:val="left" w:pos="-1440"/>
          <w:tab w:val="left" w:pos="720"/>
        </w:tabs>
        <w:spacing w:after="120" w:line="276" w:lineRule="auto"/>
        <w:ind w:left="540" w:firstLine="0"/>
        <w:rPr>
          <w:rFonts w:eastAsia="HGPMinc"/>
        </w:rPr>
      </w:pPr>
      <w:r w:rsidRPr="00E9454E">
        <w:rPr>
          <w:rFonts w:eastAsia="HGPMinc"/>
        </w:rPr>
        <w:t>de Inschrijving.</w:t>
      </w:r>
    </w:p>
    <w:p w14:paraId="2F0C7F6E" w14:textId="77777777" w:rsidR="003D2835" w:rsidRPr="00E9454E" w:rsidRDefault="0004222D" w:rsidP="003D2835">
      <w:pPr>
        <w:numPr>
          <w:ilvl w:val="0"/>
          <w:numId w:val="41"/>
        </w:numPr>
        <w:tabs>
          <w:tab w:val="left" w:pos="-1440"/>
          <w:tab w:val="left" w:pos="-720"/>
          <w:tab w:val="left" w:pos="540"/>
        </w:tabs>
        <w:spacing w:after="200" w:line="276" w:lineRule="auto"/>
        <w:ind w:left="0" w:firstLine="0"/>
        <w:rPr>
          <w:rFonts w:eastAsiaTheme="minorHAnsi" w:cstheme="minorBidi"/>
          <w:b/>
          <w:lang w:eastAsia="en-US"/>
        </w:rPr>
      </w:pPr>
      <w:r w:rsidRPr="00E9454E">
        <w:rPr>
          <w:rFonts w:eastAsiaTheme="minorHAnsi" w:cstheme="minorBidi"/>
          <w:b/>
          <w:lang w:eastAsia="en-US"/>
        </w:rPr>
        <w:t xml:space="preserve">Totstandkoming, tijdsplanning of duur van de </w:t>
      </w:r>
      <w:r w:rsidR="00CD340A">
        <w:rPr>
          <w:rFonts w:eastAsiaTheme="minorHAnsi" w:cstheme="minorBidi"/>
          <w:b/>
          <w:lang w:eastAsia="en-US"/>
        </w:rPr>
        <w:t>Overeenkomst</w:t>
      </w:r>
    </w:p>
    <w:p w14:paraId="0D816300" w14:textId="77777777" w:rsidR="003D2835" w:rsidRPr="00E9454E" w:rsidRDefault="0004222D" w:rsidP="003D2835">
      <w:pPr>
        <w:tabs>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2.1</w:t>
      </w:r>
      <w:r w:rsidRPr="00E9454E">
        <w:rPr>
          <w:rFonts w:eastAsiaTheme="minorHAnsi" w:cstheme="minorBidi"/>
          <w:lang w:eastAsia="en-US"/>
        </w:rPr>
        <w:tab/>
        <w:t xml:space="preserve">Deze </w:t>
      </w:r>
      <w:r w:rsidR="00CD340A">
        <w:rPr>
          <w:rFonts w:eastAsiaTheme="minorHAnsi" w:cstheme="minorBidi"/>
          <w:lang w:eastAsia="en-US"/>
        </w:rPr>
        <w:t>Overeenkomst</w:t>
      </w:r>
      <w:r w:rsidRPr="00E9454E">
        <w:rPr>
          <w:rFonts w:eastAsiaTheme="minorHAnsi" w:cstheme="minorBidi"/>
          <w:lang w:eastAsia="en-US"/>
        </w:rPr>
        <w:t xml:space="preserve"> gaat in op </w:t>
      </w:r>
      <w:r w:rsidR="00CD340A">
        <w:rPr>
          <w:rFonts w:eastAsiaTheme="minorHAnsi" w:cstheme="minorBidi"/>
          <w:lang w:eastAsia="en-US"/>
        </w:rPr>
        <w:t>3 oktober 2022</w:t>
      </w:r>
      <w:r w:rsidRPr="00E9454E">
        <w:rPr>
          <w:rFonts w:eastAsiaTheme="minorHAnsi" w:cstheme="minorBidi"/>
          <w:lang w:eastAsia="en-US"/>
        </w:rPr>
        <w:t xml:space="preserve"> en komt tot stand door ondertekening van het contract door beide Partijen.</w:t>
      </w:r>
    </w:p>
    <w:p w14:paraId="37BFA7C7" w14:textId="77777777" w:rsidR="003D2835" w:rsidRPr="00E9454E" w:rsidRDefault="0004222D" w:rsidP="003D2835">
      <w:pPr>
        <w:spacing w:after="200" w:line="276" w:lineRule="auto"/>
        <w:ind w:left="540" w:hanging="540"/>
        <w:rPr>
          <w:rFonts w:eastAsiaTheme="minorHAnsi" w:cstheme="minorBidi"/>
          <w:lang w:eastAsia="en-US"/>
        </w:rPr>
      </w:pPr>
      <w:r w:rsidRPr="00E9454E">
        <w:rPr>
          <w:rFonts w:eastAsiaTheme="minorHAnsi" w:cstheme="minorBidi"/>
          <w:lang w:eastAsia="en-US"/>
        </w:rPr>
        <w:t>2.2</w:t>
      </w:r>
      <w:r w:rsidRPr="00E9454E">
        <w:rPr>
          <w:rFonts w:eastAsiaTheme="minorHAnsi" w:cstheme="minorBidi"/>
          <w:lang w:eastAsia="en-US"/>
        </w:rPr>
        <w:tab/>
        <w:t xml:space="preserve">Deze </w:t>
      </w:r>
      <w:r w:rsidR="00CD340A">
        <w:rPr>
          <w:rFonts w:eastAsiaTheme="minorHAnsi" w:cstheme="minorBidi"/>
          <w:lang w:eastAsia="en-US"/>
        </w:rPr>
        <w:t>Overeenkomst</w:t>
      </w:r>
      <w:r w:rsidRPr="00E9454E">
        <w:rPr>
          <w:rFonts w:eastAsiaTheme="minorHAnsi" w:cstheme="minorBidi"/>
          <w:lang w:eastAsia="en-US"/>
        </w:rPr>
        <w:t xml:space="preserve"> wordt aangegaan voor duur van </w:t>
      </w:r>
      <w:r w:rsidR="00CD340A">
        <w:rPr>
          <w:rFonts w:eastAsiaTheme="minorHAnsi" w:cstheme="minorBidi"/>
          <w:lang w:eastAsia="en-US"/>
        </w:rPr>
        <w:t>vier</w:t>
      </w:r>
      <w:r w:rsidRPr="00E9454E">
        <w:rPr>
          <w:rFonts w:eastAsiaTheme="minorHAnsi" w:cstheme="minorBidi"/>
          <w:lang w:eastAsia="en-US"/>
        </w:rPr>
        <w:t xml:space="preserve"> (</w:t>
      </w:r>
      <w:r w:rsidR="00CD340A">
        <w:rPr>
          <w:rFonts w:eastAsiaTheme="minorHAnsi" w:cstheme="minorBidi"/>
          <w:lang w:eastAsia="en-US"/>
        </w:rPr>
        <w:t>4</w:t>
      </w:r>
      <w:r w:rsidRPr="00E9454E">
        <w:rPr>
          <w:rFonts w:eastAsiaTheme="minorHAnsi" w:cstheme="minorBidi"/>
          <w:lang w:eastAsia="en-US"/>
        </w:rPr>
        <w:t xml:space="preserve">) jaar, ingaande per </w:t>
      </w:r>
      <w:r>
        <w:rPr>
          <w:rFonts w:eastAsiaTheme="minorHAnsi" w:cstheme="minorBidi"/>
          <w:lang w:eastAsia="en-US"/>
        </w:rPr>
        <w:t>….datum…</w:t>
      </w:r>
      <w:r w:rsidRPr="00E9454E">
        <w:rPr>
          <w:rFonts w:eastAsiaTheme="minorHAnsi" w:cstheme="minorBidi"/>
          <w:lang w:eastAsia="en-US"/>
        </w:rPr>
        <w:t xml:space="preserve">. De </w:t>
      </w:r>
      <w:r w:rsidR="00CD340A">
        <w:rPr>
          <w:rFonts w:eastAsiaTheme="minorHAnsi" w:cstheme="minorBidi"/>
          <w:lang w:eastAsia="en-US"/>
        </w:rPr>
        <w:t>Overeenkomst</w:t>
      </w:r>
      <w:r w:rsidRPr="00E9454E">
        <w:rPr>
          <w:rFonts w:eastAsiaTheme="minorHAnsi" w:cstheme="minorBidi"/>
          <w:lang w:eastAsia="en-US"/>
        </w:rPr>
        <w:t xml:space="preserve"> kan maximaal </w:t>
      </w:r>
      <w:r w:rsidR="00CD340A">
        <w:rPr>
          <w:rFonts w:eastAsiaTheme="minorHAnsi" w:cstheme="minorBidi"/>
          <w:lang w:eastAsia="en-US"/>
        </w:rPr>
        <w:t>vier</w:t>
      </w:r>
      <w:r w:rsidRPr="00E9454E">
        <w:rPr>
          <w:rFonts w:eastAsiaTheme="minorHAnsi" w:cstheme="minorBidi"/>
          <w:lang w:eastAsia="en-US"/>
        </w:rPr>
        <w:t xml:space="preserve"> (</w:t>
      </w:r>
      <w:r w:rsidR="00CD340A">
        <w:rPr>
          <w:rFonts w:eastAsiaTheme="minorHAnsi" w:cstheme="minorBidi"/>
          <w:lang w:eastAsia="en-US"/>
        </w:rPr>
        <w:t>4</w:t>
      </w:r>
      <w:r w:rsidRPr="00E9454E">
        <w:rPr>
          <w:rFonts w:eastAsiaTheme="minorHAnsi" w:cstheme="minorBidi"/>
          <w:lang w:eastAsia="en-US"/>
        </w:rPr>
        <w:t>) keer met een periode van telkens twaalf (12) maanden, worden verlengd. De opties tot verlenging zijn uitsluitend eenzijdig en schriftelijk door Opdrachtgever uit te oefenen uiterlijk drie (3) maanden voor einde van de looptijd</w:t>
      </w:r>
      <w:r w:rsidRPr="00E9454E">
        <w:rPr>
          <w:rFonts w:eastAsiaTheme="minorHAnsi" w:cstheme="minorBidi"/>
          <w:i/>
          <w:iCs/>
          <w:lang w:eastAsia="en-US"/>
        </w:rPr>
        <w:t xml:space="preserve"> </w:t>
      </w:r>
      <w:r w:rsidRPr="00E9454E">
        <w:rPr>
          <w:rFonts w:eastAsiaTheme="minorHAnsi" w:cstheme="minorBidi"/>
          <w:lang w:eastAsia="en-US"/>
        </w:rPr>
        <w:t xml:space="preserve">en geschieden onder gelijkblijvende voorwaarden. De totale contractduur bedraagt niet meer dan acht (8) jaar. Indien de verlengingsopties door Opdrachtgever niet worden uitgeoefend eindigt de </w:t>
      </w:r>
      <w:r w:rsidR="00CD340A">
        <w:rPr>
          <w:rFonts w:eastAsiaTheme="minorHAnsi" w:cstheme="minorBidi"/>
          <w:lang w:eastAsia="en-US"/>
        </w:rPr>
        <w:t>Overeenkomst</w:t>
      </w:r>
      <w:r w:rsidRPr="00E9454E">
        <w:rPr>
          <w:rFonts w:eastAsiaTheme="minorHAnsi" w:cstheme="minorBidi"/>
          <w:lang w:eastAsia="en-US"/>
        </w:rPr>
        <w:t xml:space="preserve"> van rechtswege na het verstrijken van de initiële looptijd van </w:t>
      </w:r>
      <w:r w:rsidR="00CD340A">
        <w:rPr>
          <w:rFonts w:eastAsiaTheme="minorHAnsi" w:cstheme="minorBidi"/>
          <w:lang w:eastAsia="en-US"/>
        </w:rPr>
        <w:t>vier</w:t>
      </w:r>
      <w:r w:rsidRPr="00E9454E">
        <w:rPr>
          <w:rFonts w:eastAsiaTheme="minorHAnsi" w:cstheme="minorBidi"/>
          <w:lang w:eastAsia="en-US"/>
        </w:rPr>
        <w:t xml:space="preserve"> (</w:t>
      </w:r>
      <w:r w:rsidR="00CD340A">
        <w:rPr>
          <w:rFonts w:eastAsiaTheme="minorHAnsi" w:cstheme="minorBidi"/>
          <w:lang w:eastAsia="en-US"/>
        </w:rPr>
        <w:t>4</w:t>
      </w:r>
      <w:r w:rsidRPr="00E9454E">
        <w:rPr>
          <w:rFonts w:eastAsiaTheme="minorHAnsi" w:cstheme="minorBidi"/>
          <w:lang w:eastAsia="en-US"/>
        </w:rPr>
        <w:t xml:space="preserve">) jaar.  Een verlengde </w:t>
      </w:r>
      <w:r w:rsidR="00CD340A">
        <w:rPr>
          <w:rFonts w:eastAsiaTheme="minorHAnsi" w:cstheme="minorBidi"/>
          <w:lang w:eastAsia="en-US"/>
        </w:rPr>
        <w:t>Overeenkomst</w:t>
      </w:r>
      <w:r w:rsidRPr="00E9454E">
        <w:rPr>
          <w:rFonts w:eastAsiaTheme="minorHAnsi" w:cstheme="minorBidi"/>
          <w:lang w:eastAsia="en-US"/>
        </w:rPr>
        <w:t xml:space="preserve"> eindigt van rechtswege op de verlengde einddatum, tenzij deze uiterlijk drie (3) maanden voordien door Opdrachtgever wordt verlengd, als hierboven bedoeld.</w:t>
      </w:r>
    </w:p>
    <w:p w14:paraId="4E9460A6" w14:textId="77777777" w:rsidR="003D2835" w:rsidRPr="00E9454E" w:rsidRDefault="00A05F43" w:rsidP="003D2835">
      <w:pPr>
        <w:spacing w:after="200" w:line="276" w:lineRule="auto"/>
        <w:rPr>
          <w:rFonts w:eastAsiaTheme="minorHAnsi" w:cstheme="minorBidi"/>
          <w:lang w:eastAsia="en-US"/>
        </w:rPr>
      </w:pPr>
    </w:p>
    <w:p w14:paraId="2D4C949A" w14:textId="77777777" w:rsidR="003D2835" w:rsidRPr="00442C4B" w:rsidRDefault="0004222D" w:rsidP="00442C4B">
      <w:pPr>
        <w:pStyle w:val="Lijstalinea"/>
        <w:numPr>
          <w:ilvl w:val="0"/>
          <w:numId w:val="44"/>
        </w:numPr>
        <w:tabs>
          <w:tab w:val="left" w:pos="-1440"/>
          <w:tab w:val="left" w:pos="-720"/>
          <w:tab w:val="left" w:pos="540"/>
        </w:tabs>
        <w:spacing w:after="200" w:line="276" w:lineRule="auto"/>
        <w:rPr>
          <w:rFonts w:eastAsiaTheme="minorHAnsi" w:cstheme="minorBidi"/>
          <w:b/>
          <w:lang w:eastAsia="en-US"/>
        </w:rPr>
      </w:pPr>
      <w:r w:rsidRPr="00442C4B">
        <w:rPr>
          <w:rFonts w:eastAsiaTheme="minorHAnsi" w:cstheme="minorBidi"/>
          <w:b/>
          <w:lang w:eastAsia="en-US"/>
        </w:rPr>
        <w:t>Prijs en overige financiële bepalingen</w:t>
      </w:r>
    </w:p>
    <w:p w14:paraId="6DED98AE" w14:textId="77777777" w:rsidR="003D2835" w:rsidRPr="00E9454E" w:rsidRDefault="00A05F43" w:rsidP="003D2835">
      <w:pPr>
        <w:tabs>
          <w:tab w:val="left" w:pos="540"/>
        </w:tabs>
        <w:spacing w:after="200" w:line="276" w:lineRule="auto"/>
        <w:rPr>
          <w:rFonts w:eastAsiaTheme="minorHAnsi" w:cstheme="minorBidi"/>
          <w:lang w:eastAsia="en-US"/>
        </w:rPr>
      </w:pPr>
    </w:p>
    <w:p w14:paraId="4F074904" w14:textId="77777777" w:rsidR="003D2835" w:rsidRPr="00E9454E" w:rsidRDefault="0004222D" w:rsidP="003D2835">
      <w:pPr>
        <w:numPr>
          <w:ilvl w:val="1"/>
          <w:numId w:val="44"/>
        </w:numPr>
        <w:tabs>
          <w:tab w:val="left" w:pos="540"/>
        </w:tabs>
        <w:spacing w:after="200" w:line="276" w:lineRule="auto"/>
        <w:ind w:left="540" w:hanging="540"/>
      </w:pPr>
      <w:r w:rsidRPr="00E9454E">
        <w:t>Betalingen geschieden op basis van vaste bedragen zoals opgenomen op het Tarievenblad bij de Inschrijving van Opdrachtnemer.</w:t>
      </w:r>
    </w:p>
    <w:p w14:paraId="6588F764" w14:textId="77777777" w:rsidR="003D2835" w:rsidRPr="00E9454E" w:rsidRDefault="00CD340A" w:rsidP="00CD340A">
      <w:pPr>
        <w:numPr>
          <w:ilvl w:val="1"/>
          <w:numId w:val="45"/>
        </w:numPr>
        <w:tabs>
          <w:tab w:val="left" w:pos="-1440"/>
          <w:tab w:val="left" w:pos="-720"/>
          <w:tab w:val="num" w:pos="502"/>
          <w:tab w:val="left" w:pos="540"/>
        </w:tabs>
        <w:spacing w:after="200" w:line="276" w:lineRule="auto"/>
        <w:rPr>
          <w:rFonts w:eastAsiaTheme="minorHAnsi" w:cstheme="minorBidi"/>
          <w:lang w:eastAsia="en-US"/>
        </w:rPr>
      </w:pPr>
      <w:r>
        <w:rPr>
          <w:rFonts w:eastAsiaTheme="minorHAnsi" w:cstheme="minorBidi"/>
          <w:lang w:eastAsia="en-US"/>
        </w:rPr>
        <w:t xml:space="preserve">  </w:t>
      </w:r>
      <w:r w:rsidR="0004222D" w:rsidRPr="00E9454E">
        <w:rPr>
          <w:rFonts w:eastAsiaTheme="minorHAnsi" w:cstheme="minorBidi"/>
          <w:lang w:eastAsia="en-US"/>
        </w:rPr>
        <w:t xml:space="preserve">De overeengekomen prijzen zijn vast en onveranderlijk gedurende de </w:t>
      </w:r>
      <w:r>
        <w:rPr>
          <w:rFonts w:eastAsiaTheme="minorHAnsi" w:cstheme="minorBidi"/>
          <w:lang w:eastAsia="en-US"/>
        </w:rPr>
        <w:t xml:space="preserve">  </w:t>
      </w:r>
      <w:r w:rsidR="0004222D" w:rsidRPr="00E9454E">
        <w:rPr>
          <w:rFonts w:eastAsiaTheme="minorHAnsi" w:cstheme="minorBidi"/>
          <w:lang w:eastAsia="en-US"/>
        </w:rPr>
        <w:t xml:space="preserve">gehele duur van deze </w:t>
      </w:r>
      <w:r>
        <w:rPr>
          <w:rFonts w:eastAsiaTheme="minorHAnsi" w:cstheme="minorBidi"/>
          <w:lang w:eastAsia="en-US"/>
        </w:rPr>
        <w:t>Overeenkomst</w:t>
      </w:r>
      <w:r w:rsidR="0004222D" w:rsidRPr="00E9454E">
        <w:rPr>
          <w:rFonts w:eastAsiaTheme="minorHAnsi" w:cstheme="minorBidi"/>
          <w:lang w:eastAsia="en-US"/>
        </w:rPr>
        <w:t xml:space="preserve"> inclusief verlengingsopties</w:t>
      </w:r>
    </w:p>
    <w:p w14:paraId="5287A878" w14:textId="77777777" w:rsidR="003D2835" w:rsidRPr="00E9454E" w:rsidRDefault="0004222D" w:rsidP="003D2835">
      <w:pPr>
        <w:numPr>
          <w:ilvl w:val="1"/>
          <w:numId w:val="45"/>
        </w:numPr>
        <w:tabs>
          <w:tab w:val="left" w:pos="-1440"/>
          <w:tab w:val="left" w:pos="-720"/>
          <w:tab w:val="num" w:pos="502"/>
          <w:tab w:val="left" w:pos="540"/>
        </w:tabs>
        <w:spacing w:after="200" w:line="276" w:lineRule="auto"/>
        <w:ind w:left="540" w:hanging="540"/>
        <w:rPr>
          <w:rFonts w:eastAsiaTheme="minorHAnsi" w:cstheme="minorBidi"/>
          <w:color w:val="FF0000"/>
          <w:lang w:eastAsia="en-US"/>
        </w:rPr>
      </w:pPr>
      <w:r w:rsidRPr="00E9454E">
        <w:rPr>
          <w:rFonts w:eastAsiaTheme="minorHAnsi" w:cstheme="minorBidi"/>
          <w:lang w:eastAsia="en-US"/>
        </w:rPr>
        <w:t>Betaling vindt plaats na ontvangst en acceptatie van de Levering.</w:t>
      </w:r>
      <w:r w:rsidR="00A712F0">
        <w:rPr>
          <w:rFonts w:eastAsiaTheme="minorHAnsi" w:cstheme="minorBidi"/>
          <w:lang w:eastAsia="en-US"/>
        </w:rPr>
        <w:t xml:space="preserve"> Betaling geschiedt per opgeleverde kamer. Het jaarlijks onderhoud wordt na uitvoering van het onderhoud gefactureerd. </w:t>
      </w:r>
    </w:p>
    <w:p w14:paraId="3956E813" w14:textId="77777777" w:rsidR="003D2835" w:rsidRPr="00E9454E" w:rsidRDefault="0004222D" w:rsidP="006E4F22">
      <w:pPr>
        <w:numPr>
          <w:ilvl w:val="1"/>
          <w:numId w:val="40"/>
        </w:numPr>
        <w:tabs>
          <w:tab w:val="left" w:pos="540"/>
        </w:tabs>
        <w:spacing w:after="200" w:line="276" w:lineRule="auto"/>
        <w:ind w:left="540" w:hanging="540"/>
        <w:rPr>
          <w:rFonts w:eastAsiaTheme="minorHAnsi" w:cstheme="minorBidi"/>
          <w:iCs/>
          <w:lang w:eastAsia="en-US"/>
        </w:rPr>
      </w:pPr>
      <w:r w:rsidRPr="006E4F22">
        <w:rPr>
          <w:rFonts w:eastAsiaTheme="minorHAnsi" w:cstheme="minorBidi"/>
          <w:lang w:eastAsia="en-US"/>
        </w:rPr>
        <w:t xml:space="preserve">  </w:t>
      </w:r>
      <w:r w:rsidRPr="00C84B80">
        <w:t>Facturen dienen te worden voorzien van bestelnummer</w:t>
      </w:r>
      <w:r>
        <w:t xml:space="preserve"> (nader te ontvangen)</w:t>
      </w:r>
      <w:r w:rsidRPr="00C84B80">
        <w:t xml:space="preserve"> om in behandeling te worden genomen.</w:t>
      </w:r>
    </w:p>
    <w:p w14:paraId="5611EAA1" w14:textId="77777777" w:rsidR="00C84B80" w:rsidRDefault="00A05F43" w:rsidP="00F23977"/>
    <w:p w14:paraId="08631881" w14:textId="77777777" w:rsidR="00C84B80" w:rsidRDefault="0004222D" w:rsidP="00F23977">
      <w:r w:rsidRPr="00C84B80">
        <w:t>Het hoogheemraadschap is volledig over op e-facturatie.</w:t>
      </w:r>
    </w:p>
    <w:p w14:paraId="5CAFC38F" w14:textId="77777777" w:rsidR="00C84B80" w:rsidRDefault="00A05F43" w:rsidP="00F23977"/>
    <w:p w14:paraId="5DEE35B7" w14:textId="77777777" w:rsidR="00C84B80" w:rsidRDefault="0004222D" w:rsidP="00F23977">
      <w:r w:rsidRPr="00C84B80">
        <w:t>De e-facturen kunt u verzenden naar:</w:t>
      </w:r>
    </w:p>
    <w:tbl>
      <w:tblPr>
        <w:tblStyle w:val="Tabelraster"/>
        <w:tblW w:w="0" w:type="auto"/>
        <w:tblLook w:val="04A0" w:firstRow="1" w:lastRow="0" w:firstColumn="1" w:lastColumn="0" w:noHBand="0" w:noVBand="1"/>
      </w:tblPr>
      <w:tblGrid>
        <w:gridCol w:w="5214"/>
        <w:gridCol w:w="2922"/>
      </w:tblGrid>
      <w:tr w:rsidR="009D279B" w14:paraId="7D978397" w14:textId="77777777" w:rsidTr="001A52B3">
        <w:tc>
          <w:tcPr>
            <w:tcW w:w="5222" w:type="dxa"/>
          </w:tcPr>
          <w:p w14:paraId="168F957C" w14:textId="77777777" w:rsidR="00C84B80" w:rsidRPr="00C84B80" w:rsidRDefault="0004222D" w:rsidP="00C84B80">
            <w:pPr>
              <w:spacing w:after="160"/>
            </w:pPr>
            <w:r w:rsidRPr="00C84B80">
              <w:t>NL:OINO00000001813766928000</w:t>
            </w:r>
          </w:p>
        </w:tc>
        <w:tc>
          <w:tcPr>
            <w:tcW w:w="2930" w:type="dxa"/>
          </w:tcPr>
          <w:p w14:paraId="1D666E05" w14:textId="77777777" w:rsidR="00C84B80" w:rsidRPr="00C84B80" w:rsidRDefault="0004222D" w:rsidP="00C84B80">
            <w:pPr>
              <w:spacing w:after="160"/>
            </w:pPr>
            <w:r w:rsidRPr="00C84B80">
              <w:t>KvK - 51137747</w:t>
            </w:r>
          </w:p>
        </w:tc>
      </w:tr>
    </w:tbl>
    <w:p w14:paraId="38A02686" w14:textId="77777777" w:rsidR="00C84B80" w:rsidRDefault="00A05F43" w:rsidP="00F23977"/>
    <w:p w14:paraId="72F2C775" w14:textId="77777777" w:rsidR="00C84B80" w:rsidRDefault="0004222D" w:rsidP="00C84B80">
      <w:r>
        <w:t xml:space="preserve">Kunt u nog geen e-facturen verzenden? </w:t>
      </w:r>
    </w:p>
    <w:p w14:paraId="66DAB91B" w14:textId="77777777" w:rsidR="00C84B80" w:rsidRDefault="0004222D" w:rsidP="00C84B80">
      <w:r>
        <w:t xml:space="preserve">Wij helpen u graag. Op onze website </w:t>
      </w:r>
      <w:hyperlink r:id="rId8" w:history="1">
        <w:r w:rsidRPr="003F0336">
          <w:rPr>
            <w:rStyle w:val="Hyperlink"/>
          </w:rPr>
          <w:t>www.rijnland.net/e-facturatie</w:t>
        </w:r>
      </w:hyperlink>
      <w:r>
        <w:t xml:space="preserve"> staat een hulpmiddel waarmee u kunt inventariseren welke mogelijkheden u heeft voor het verzenden van een e-factuur.</w:t>
      </w:r>
    </w:p>
    <w:p w14:paraId="6FFC2655" w14:textId="77777777" w:rsidR="00C84B80" w:rsidRDefault="00A05F43" w:rsidP="00C84B80"/>
    <w:p w14:paraId="37578FCD" w14:textId="77777777" w:rsidR="00C84B80" w:rsidRDefault="0004222D" w:rsidP="00C84B80">
      <w:r>
        <w:t xml:space="preserve">Via het hulpmiddel kunt u ook uw vragen stellen m.b.t. e-facturatie. </w:t>
      </w:r>
    </w:p>
    <w:p w14:paraId="35348E4E" w14:textId="77777777" w:rsidR="00C84B80" w:rsidRDefault="0004222D" w:rsidP="00C84B80">
      <w:r>
        <w:t xml:space="preserve">Voor algemene vragen: </w:t>
      </w:r>
      <w:hyperlink r:id="rId9" w:history="1">
        <w:r w:rsidRPr="003F0336">
          <w:rPr>
            <w:rStyle w:val="Hyperlink"/>
          </w:rPr>
          <w:t>crediteuren-rijnland@hhsk.nl</w:t>
        </w:r>
      </w:hyperlink>
      <w:r>
        <w:t>.</w:t>
      </w:r>
    </w:p>
    <w:p w14:paraId="3C441037" w14:textId="77777777" w:rsidR="00442C4B" w:rsidRDefault="00442C4B" w:rsidP="00C84B80"/>
    <w:p w14:paraId="1A2EEB92" w14:textId="77777777" w:rsidR="00F939B5" w:rsidRDefault="00F939B5" w:rsidP="00C84B80"/>
    <w:p w14:paraId="150FEE7F" w14:textId="77777777" w:rsidR="003D2835" w:rsidRPr="00E9454E" w:rsidRDefault="0004222D" w:rsidP="003D2835">
      <w:pPr>
        <w:numPr>
          <w:ilvl w:val="0"/>
          <w:numId w:val="39"/>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200" w:line="276" w:lineRule="auto"/>
        <w:ind w:left="0" w:firstLine="0"/>
        <w:rPr>
          <w:rFonts w:eastAsiaTheme="minorHAnsi" w:cstheme="minorBidi"/>
          <w:b/>
          <w:color w:val="3366FF"/>
          <w:lang w:eastAsia="en-US"/>
        </w:rPr>
      </w:pPr>
      <w:r w:rsidRPr="00E9454E">
        <w:rPr>
          <w:rFonts w:eastAsiaTheme="minorHAnsi" w:cstheme="minorBidi"/>
          <w:b/>
          <w:lang w:eastAsia="en-US"/>
        </w:rPr>
        <w:t xml:space="preserve">Contactpersonen </w:t>
      </w:r>
    </w:p>
    <w:p w14:paraId="1F3D494B" w14:textId="77777777" w:rsidR="003D2835" w:rsidRPr="00E9454E" w:rsidRDefault="00A05F43" w:rsidP="003D2835">
      <w:pPr>
        <w:tabs>
          <w:tab w:val="left" w:pos="576"/>
        </w:tabs>
        <w:spacing w:after="200" w:line="276" w:lineRule="auto"/>
        <w:rPr>
          <w:rFonts w:eastAsiaTheme="minorHAnsi" w:cstheme="minorBidi"/>
          <w:lang w:eastAsia="en-US"/>
        </w:rPr>
      </w:pPr>
    </w:p>
    <w:p w14:paraId="0D317CD8" w14:textId="77777777" w:rsidR="00F939B5" w:rsidRDefault="0004222D" w:rsidP="003D2835">
      <w:pPr>
        <w:numPr>
          <w:ilvl w:val="1"/>
          <w:numId w:val="39"/>
        </w:numPr>
        <w:tabs>
          <w:tab w:val="left" w:pos="-1440"/>
          <w:tab w:val="left" w:pos="-720"/>
        </w:tabs>
        <w:spacing w:after="200" w:line="276" w:lineRule="auto"/>
        <w:rPr>
          <w:rFonts w:eastAsiaTheme="minorHAnsi" w:cstheme="minorBidi"/>
          <w:lang w:eastAsia="en-US"/>
        </w:rPr>
      </w:pPr>
      <w:r w:rsidRPr="00E9454E">
        <w:rPr>
          <w:rFonts w:eastAsiaTheme="minorHAnsi" w:cstheme="minorBidi"/>
          <w:lang w:eastAsia="en-US"/>
        </w:rPr>
        <w:t>Contactpersoon (contract</w:t>
      </w:r>
      <w:r w:rsidR="00442C4B">
        <w:rPr>
          <w:rFonts w:eastAsiaTheme="minorHAnsi" w:cstheme="minorBidi"/>
          <w:lang w:eastAsia="en-US"/>
        </w:rPr>
        <w:t>manager</w:t>
      </w:r>
      <w:r w:rsidRPr="00E9454E">
        <w:rPr>
          <w:rFonts w:eastAsiaTheme="minorHAnsi" w:cstheme="minorBidi"/>
          <w:lang w:eastAsia="en-US"/>
        </w:rPr>
        <w:t xml:space="preserve">) voor Opdrachtgever is </w:t>
      </w:r>
      <w:r w:rsidR="00F939B5">
        <w:rPr>
          <w:rFonts w:eastAsiaTheme="minorHAnsi" w:cstheme="minorBidi"/>
          <w:lang w:eastAsia="en-US"/>
        </w:rPr>
        <w:t>Nikki Tetteroo.</w:t>
      </w:r>
    </w:p>
    <w:p w14:paraId="3E8F1F98" w14:textId="77777777" w:rsidR="003D2835" w:rsidRPr="00E9454E" w:rsidRDefault="0004222D" w:rsidP="003D2835">
      <w:pPr>
        <w:numPr>
          <w:ilvl w:val="1"/>
          <w:numId w:val="39"/>
        </w:numPr>
        <w:tabs>
          <w:tab w:val="left" w:pos="-1440"/>
          <w:tab w:val="left" w:pos="-720"/>
        </w:tabs>
        <w:spacing w:after="200" w:line="276" w:lineRule="auto"/>
        <w:rPr>
          <w:rFonts w:eastAsiaTheme="minorHAnsi" w:cstheme="minorBidi"/>
          <w:lang w:eastAsia="en-US"/>
        </w:rPr>
      </w:pPr>
      <w:r w:rsidRPr="00E9454E">
        <w:rPr>
          <w:rFonts w:eastAsiaTheme="minorHAnsi" w:cstheme="minorBidi"/>
          <w:lang w:eastAsia="en-US"/>
        </w:rPr>
        <w:t xml:space="preserve">Contactpersoon (accountmanager) voor Opdrachtnemer is </w:t>
      </w:r>
      <w:r>
        <w:rPr>
          <w:rFonts w:eastAsiaTheme="minorHAnsi" w:cstheme="minorBidi"/>
          <w:lang w:eastAsia="en-US"/>
        </w:rPr>
        <w:t>………….</w:t>
      </w:r>
      <w:r w:rsidRPr="00E9454E">
        <w:rPr>
          <w:rFonts w:eastAsiaTheme="minorHAnsi" w:cstheme="minorBidi"/>
          <w:lang w:eastAsia="en-US"/>
        </w:rPr>
        <w:t xml:space="preserve">.  </w:t>
      </w:r>
    </w:p>
    <w:p w14:paraId="13BBDBBE" w14:textId="77777777" w:rsidR="003D2835" w:rsidRPr="00E9454E" w:rsidRDefault="00A05F43" w:rsidP="003D2835">
      <w:pPr>
        <w:tabs>
          <w:tab w:val="left" w:pos="567"/>
          <w:tab w:val="left" w:pos="720"/>
        </w:tabs>
        <w:spacing w:after="200" w:line="276" w:lineRule="auto"/>
        <w:rPr>
          <w:rFonts w:eastAsiaTheme="minorHAnsi" w:cstheme="minorBidi"/>
          <w:lang w:eastAsia="en-US"/>
        </w:rPr>
      </w:pPr>
    </w:p>
    <w:p w14:paraId="28E9D37A" w14:textId="77777777" w:rsidR="003D2835" w:rsidRPr="00E9454E" w:rsidRDefault="0004222D" w:rsidP="003D2835">
      <w:pPr>
        <w:numPr>
          <w:ilvl w:val="0"/>
          <w:numId w:val="39"/>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200" w:line="276" w:lineRule="auto"/>
        <w:ind w:left="0" w:firstLine="0"/>
        <w:rPr>
          <w:rFonts w:eastAsiaTheme="minorHAnsi" w:cstheme="minorBidi"/>
          <w:b/>
          <w:lang w:eastAsia="en-US"/>
        </w:rPr>
      </w:pPr>
      <w:r w:rsidRPr="00E9454E">
        <w:rPr>
          <w:rFonts w:eastAsiaTheme="minorHAnsi" w:cstheme="minorBidi"/>
          <w:b/>
          <w:lang w:eastAsia="en-US"/>
        </w:rPr>
        <w:t>Tijden en plaats levering</w:t>
      </w:r>
    </w:p>
    <w:p w14:paraId="2D62C5CA" w14:textId="77777777" w:rsidR="003D2835" w:rsidRPr="00E9454E" w:rsidRDefault="00A05F43" w:rsidP="003D2835">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200" w:line="276" w:lineRule="auto"/>
        <w:rPr>
          <w:rFonts w:eastAsiaTheme="minorHAnsi" w:cstheme="minorBidi"/>
          <w:color w:val="FF0000"/>
          <w:lang w:eastAsia="en-US"/>
        </w:rPr>
      </w:pPr>
    </w:p>
    <w:p w14:paraId="414AA163" w14:textId="77777777" w:rsidR="003D2835" w:rsidRPr="00E9454E" w:rsidRDefault="0004222D" w:rsidP="003D2835">
      <w:pPr>
        <w:numPr>
          <w:ilvl w:val="1"/>
          <w:numId w:val="39"/>
        </w:numPr>
        <w:tabs>
          <w:tab w:val="left" w:pos="-1440"/>
          <w:tab w:val="left" w:pos="-720"/>
        </w:tabs>
        <w:spacing w:after="200" w:line="276" w:lineRule="auto"/>
        <w:rPr>
          <w:rFonts w:eastAsiaTheme="minorHAnsi" w:cstheme="minorBidi"/>
          <w:lang w:eastAsia="en-US"/>
        </w:rPr>
      </w:pPr>
      <w:r w:rsidRPr="00E9454E">
        <w:rPr>
          <w:rFonts w:eastAsiaTheme="minorHAnsi" w:cstheme="minorBidi"/>
          <w:lang w:eastAsia="en-US"/>
        </w:rPr>
        <w:t xml:space="preserve">Indien de Leveringen worden verricht ten kantore van Opdrachtgever verleent hij het personeel van Opdrachtnemer toegang tot de plaats, waar </w:t>
      </w:r>
      <w:r w:rsidRPr="00E9454E">
        <w:rPr>
          <w:rFonts w:eastAsiaTheme="minorHAnsi" w:cstheme="minorBidi"/>
          <w:lang w:eastAsia="en-US"/>
        </w:rPr>
        <w:lastRenderedPageBreak/>
        <w:t>de  overeengekomen Leveringen dienen te worden geleverd gedurende de regulier geldende kantoortijden.</w:t>
      </w:r>
    </w:p>
    <w:p w14:paraId="671E25FC" w14:textId="77777777" w:rsidR="003D2835" w:rsidRPr="00E9454E" w:rsidRDefault="00A05F43" w:rsidP="003D2835">
      <w:pPr>
        <w:tabs>
          <w:tab w:val="left" w:pos="708"/>
        </w:tabs>
        <w:spacing w:after="200" w:line="276" w:lineRule="auto"/>
        <w:rPr>
          <w:rFonts w:eastAsiaTheme="minorHAnsi" w:cstheme="minorBidi"/>
          <w:lang w:eastAsia="en-US"/>
        </w:rPr>
      </w:pPr>
    </w:p>
    <w:p w14:paraId="0AA41848" w14:textId="77777777" w:rsidR="003D2835" w:rsidRPr="00E9454E" w:rsidRDefault="0004222D" w:rsidP="003D2835">
      <w:pPr>
        <w:numPr>
          <w:ilvl w:val="0"/>
          <w:numId w:val="39"/>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200" w:line="276" w:lineRule="auto"/>
        <w:ind w:left="0" w:firstLine="0"/>
        <w:rPr>
          <w:rFonts w:eastAsiaTheme="minorHAnsi" w:cstheme="minorBidi"/>
          <w:b/>
          <w:lang w:eastAsia="en-US"/>
        </w:rPr>
      </w:pPr>
      <w:r w:rsidRPr="00E9454E">
        <w:rPr>
          <w:rFonts w:eastAsiaTheme="minorHAnsi" w:cstheme="minorBidi"/>
          <w:b/>
          <w:lang w:eastAsia="en-US"/>
        </w:rPr>
        <w:t>Van toepassing zijnde Voorwaarden</w:t>
      </w:r>
    </w:p>
    <w:p w14:paraId="54442C91" w14:textId="77777777" w:rsidR="003D2835" w:rsidRPr="00E9454E" w:rsidRDefault="00A05F43" w:rsidP="003D2835">
      <w:pPr>
        <w:tabs>
          <w:tab w:val="left" w:pos="567"/>
        </w:tabs>
        <w:spacing w:after="200" w:line="276" w:lineRule="auto"/>
        <w:rPr>
          <w:rFonts w:eastAsiaTheme="minorHAnsi" w:cstheme="minorBidi"/>
          <w:lang w:eastAsia="en-US"/>
        </w:rPr>
      </w:pPr>
    </w:p>
    <w:p w14:paraId="566E892C" w14:textId="77777777" w:rsidR="003D2835" w:rsidRPr="00E9454E" w:rsidRDefault="0004222D" w:rsidP="003D2835">
      <w:pPr>
        <w:numPr>
          <w:ilvl w:val="1"/>
          <w:numId w:val="39"/>
        </w:numPr>
        <w:tabs>
          <w:tab w:val="left" w:pos="-1440"/>
          <w:tab w:val="left" w:pos="-720"/>
          <w:tab w:val="left" w:pos="540"/>
        </w:tabs>
        <w:spacing w:after="200" w:line="276" w:lineRule="auto"/>
        <w:rPr>
          <w:rFonts w:eastAsiaTheme="minorHAnsi" w:cstheme="minorBidi"/>
          <w:lang w:eastAsia="en-US"/>
        </w:rPr>
      </w:pPr>
      <w:r w:rsidRPr="00E9454E">
        <w:rPr>
          <w:rFonts w:eastAsiaTheme="minorHAnsi" w:cstheme="minorBidi"/>
          <w:lang w:eastAsia="en-US"/>
        </w:rPr>
        <w:t xml:space="preserve">Op deze </w:t>
      </w:r>
      <w:r w:rsidR="00CD340A">
        <w:rPr>
          <w:rFonts w:eastAsiaTheme="minorHAnsi" w:cstheme="minorBidi"/>
          <w:lang w:eastAsia="en-US"/>
        </w:rPr>
        <w:t>Overeenkomst</w:t>
      </w:r>
      <w:r w:rsidRPr="00E9454E">
        <w:rPr>
          <w:rFonts w:eastAsiaTheme="minorHAnsi" w:cstheme="minorBidi"/>
          <w:lang w:eastAsia="en-US"/>
        </w:rPr>
        <w:t xml:space="preserve"> zijn uitsluitend van toepassing de “Algemene Waterschapsinkoopvoorwaarden voor Leveringen 2018 (AWIV-2018)”</w:t>
      </w:r>
      <w:r w:rsidR="00F939B5">
        <w:rPr>
          <w:rFonts w:eastAsiaTheme="minorHAnsi" w:cstheme="minorBidi"/>
          <w:lang w:eastAsia="en-US"/>
        </w:rPr>
        <w:t xml:space="preserve"> en de </w:t>
      </w:r>
      <w:r w:rsidR="00670C69">
        <w:rPr>
          <w:rFonts w:eastAsiaTheme="minorHAnsi" w:cstheme="minorBidi"/>
          <w:lang w:eastAsia="en-US"/>
        </w:rPr>
        <w:t>“</w:t>
      </w:r>
      <w:r w:rsidR="00F939B5" w:rsidRPr="001222C9">
        <w:rPr>
          <w:rFonts w:cstheme="minorHAnsi"/>
        </w:rPr>
        <w:t>Algemene Waterschapsinkoopvoorwaarden bij IT 2018 (AWBIT-2018)</w:t>
      </w:r>
      <w:r w:rsidR="00670C69">
        <w:rPr>
          <w:rFonts w:cstheme="minorHAnsi"/>
        </w:rPr>
        <w:t>”</w:t>
      </w:r>
      <w:r w:rsidRPr="00E9454E">
        <w:rPr>
          <w:rFonts w:eastAsiaTheme="minorHAnsi" w:cstheme="minorBidi"/>
          <w:lang w:eastAsia="en-US"/>
        </w:rPr>
        <w:t xml:space="preserve">, voor zover daarvan in deze </w:t>
      </w:r>
      <w:r w:rsidR="00CD340A">
        <w:rPr>
          <w:rFonts w:eastAsiaTheme="minorHAnsi" w:cstheme="minorBidi"/>
          <w:lang w:eastAsia="en-US"/>
        </w:rPr>
        <w:t>Overeenkomst</w:t>
      </w:r>
      <w:r w:rsidRPr="00E9454E">
        <w:rPr>
          <w:rFonts w:eastAsiaTheme="minorHAnsi" w:cstheme="minorBidi"/>
          <w:lang w:eastAsia="en-US"/>
        </w:rPr>
        <w:t xml:space="preserve"> niet wordt afgeweken. De (eventuele) algemene en bijzondere voorwaarden van Opdrachtnemer worden uitdrukkelijk uitgesloten.</w:t>
      </w:r>
    </w:p>
    <w:p w14:paraId="6991364C" w14:textId="77777777" w:rsidR="003D2835" w:rsidRPr="00E9454E" w:rsidRDefault="0004222D" w:rsidP="003D2835">
      <w:pPr>
        <w:numPr>
          <w:ilvl w:val="1"/>
          <w:numId w:val="39"/>
        </w:numPr>
        <w:tabs>
          <w:tab w:val="clear" w:pos="570"/>
          <w:tab w:val="left" w:pos="-1440"/>
          <w:tab w:val="left" w:pos="-720"/>
          <w:tab w:val="left" w:pos="540"/>
          <w:tab w:val="left" w:pos="567"/>
        </w:tabs>
        <w:spacing w:after="200" w:line="276" w:lineRule="auto"/>
        <w:rPr>
          <w:rFonts w:eastAsiaTheme="minorHAnsi" w:cstheme="minorBidi"/>
          <w:lang w:eastAsia="en-US"/>
        </w:rPr>
      </w:pPr>
      <w:r w:rsidRPr="00E9454E">
        <w:rPr>
          <w:rFonts w:eastAsiaTheme="minorHAnsi" w:cstheme="minorBidi"/>
          <w:iCs/>
          <w:lang w:eastAsia="en-US"/>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14:paraId="02DCEF3C" w14:textId="77777777" w:rsidR="003D2835" w:rsidRPr="00E9454E" w:rsidRDefault="0004222D" w:rsidP="003D2835">
      <w:pPr>
        <w:numPr>
          <w:ilvl w:val="0"/>
          <w:numId w:val="46"/>
        </w:numPr>
        <w:tabs>
          <w:tab w:val="left" w:pos="-1440"/>
          <w:tab w:val="left" w:pos="-720"/>
          <w:tab w:val="left" w:pos="0"/>
          <w:tab w:val="left" w:pos="380"/>
          <w:tab w:val="left" w:pos="567"/>
        </w:tabs>
        <w:spacing w:after="200" w:line="276" w:lineRule="auto"/>
        <w:contextualSpacing/>
        <w:rPr>
          <w:iCs/>
        </w:rPr>
      </w:pPr>
      <w:r w:rsidRPr="00E9454E">
        <w:rPr>
          <w:iCs/>
        </w:rPr>
        <w:t>Driemaal de waarde van de opdracht voor overeenkomsten waarvan de waarde groter is dan € 50.000,- met een maximum van € 1.500.000,-.</w:t>
      </w:r>
    </w:p>
    <w:p w14:paraId="70D27A4E" w14:textId="77777777" w:rsidR="003D2835" w:rsidRPr="00E9454E" w:rsidRDefault="0004222D" w:rsidP="00F939B5">
      <w:pPr>
        <w:tabs>
          <w:tab w:val="left" w:pos="-1440"/>
          <w:tab w:val="left" w:pos="-720"/>
          <w:tab w:val="left" w:pos="540"/>
        </w:tabs>
        <w:rPr>
          <w:rFonts w:eastAsiaTheme="minorHAnsi" w:cstheme="minorBidi"/>
          <w:iCs/>
          <w:lang w:eastAsia="en-US"/>
        </w:rPr>
      </w:pPr>
      <w:r w:rsidRPr="00E9454E">
        <w:rPr>
          <w:rFonts w:eastAsiaTheme="minorHAnsi" w:cstheme="minorBidi"/>
          <w:iCs/>
          <w:lang w:eastAsia="en-US"/>
        </w:rPr>
        <w:tab/>
      </w:r>
      <w:r w:rsidRPr="00E9454E">
        <w:rPr>
          <w:rFonts w:eastAsiaTheme="minorHAnsi" w:cstheme="minorBidi"/>
          <w:iCs/>
          <w:lang w:eastAsia="en-US"/>
        </w:rPr>
        <w:tab/>
      </w:r>
    </w:p>
    <w:p w14:paraId="55AAF44E" w14:textId="77777777" w:rsidR="003D2835" w:rsidRPr="00E9454E" w:rsidRDefault="0004222D" w:rsidP="003D2835">
      <w:pPr>
        <w:numPr>
          <w:ilvl w:val="0"/>
          <w:numId w:val="39"/>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200" w:line="276" w:lineRule="auto"/>
        <w:ind w:left="0" w:firstLine="0"/>
        <w:rPr>
          <w:rFonts w:eastAsiaTheme="minorHAnsi" w:cstheme="minorBidi"/>
          <w:b/>
          <w:lang w:eastAsia="en-US"/>
        </w:rPr>
      </w:pPr>
      <w:r w:rsidRPr="00E9454E">
        <w:rPr>
          <w:rFonts w:eastAsiaTheme="minorHAnsi" w:cstheme="minorBidi"/>
          <w:b/>
          <w:lang w:eastAsia="en-US"/>
        </w:rPr>
        <w:t>Integriteitsverklaring</w:t>
      </w:r>
    </w:p>
    <w:p w14:paraId="1A6B2962" w14:textId="77777777" w:rsidR="003D2835" w:rsidRPr="00E9454E" w:rsidRDefault="00A05F43" w:rsidP="003D2835">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200" w:line="276" w:lineRule="auto"/>
        <w:rPr>
          <w:rFonts w:eastAsiaTheme="minorHAnsi" w:cstheme="minorBidi"/>
          <w:b/>
          <w:lang w:eastAsia="en-US"/>
        </w:rPr>
      </w:pPr>
    </w:p>
    <w:p w14:paraId="1C1F4E4D" w14:textId="77777777" w:rsidR="003D2835" w:rsidRPr="00E9454E" w:rsidRDefault="0004222D" w:rsidP="003D2835">
      <w:pPr>
        <w:numPr>
          <w:ilvl w:val="1"/>
          <w:numId w:val="39"/>
        </w:numPr>
        <w:tabs>
          <w:tab w:val="clear" w:pos="570"/>
          <w:tab w:val="left" w:pos="-1440"/>
          <w:tab w:val="left" w:pos="-720"/>
          <w:tab w:val="left" w:pos="567"/>
        </w:tabs>
        <w:spacing w:after="200" w:line="276" w:lineRule="auto"/>
        <w:rPr>
          <w:rFonts w:eastAsiaTheme="minorHAnsi" w:cstheme="minorBidi"/>
          <w:lang w:eastAsia="en-US"/>
        </w:rPr>
      </w:pPr>
      <w:r w:rsidRPr="00E9454E">
        <w:rPr>
          <w:rFonts w:eastAsiaTheme="minorHAnsi" w:cstheme="minorBidi"/>
          <w:lang w:eastAsia="en-US"/>
        </w:rP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780B8E33" w14:textId="77777777" w:rsidR="003D2835" w:rsidRPr="00E9454E" w:rsidRDefault="00A05F43" w:rsidP="003D2835">
      <w:pPr>
        <w:tabs>
          <w:tab w:val="left" w:pos="567"/>
        </w:tabs>
        <w:spacing w:after="200" w:line="276" w:lineRule="auto"/>
        <w:ind w:left="570"/>
        <w:rPr>
          <w:rFonts w:eastAsiaTheme="minorHAnsi" w:cstheme="minorBidi"/>
          <w:lang w:eastAsia="en-US"/>
        </w:rPr>
      </w:pPr>
    </w:p>
    <w:p w14:paraId="6E5B3D80" w14:textId="77777777" w:rsidR="003D2835" w:rsidRPr="00E9454E" w:rsidRDefault="0004222D" w:rsidP="003D2835">
      <w:pPr>
        <w:numPr>
          <w:ilvl w:val="0"/>
          <w:numId w:val="39"/>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200" w:line="276" w:lineRule="auto"/>
        <w:ind w:left="0" w:firstLine="0"/>
        <w:rPr>
          <w:rFonts w:eastAsiaTheme="minorHAnsi" w:cstheme="minorBidi"/>
          <w:b/>
          <w:lang w:eastAsia="en-US"/>
        </w:rPr>
      </w:pPr>
      <w:r w:rsidRPr="00E9454E">
        <w:rPr>
          <w:rFonts w:eastAsiaTheme="minorHAnsi" w:cstheme="minorBidi"/>
          <w:b/>
          <w:lang w:eastAsia="en-US"/>
        </w:rPr>
        <w:t>Slotbepaling</w:t>
      </w:r>
    </w:p>
    <w:p w14:paraId="3D5344D2" w14:textId="77777777" w:rsidR="003D2835" w:rsidRPr="00E9454E" w:rsidRDefault="00A05F43" w:rsidP="003D2835">
      <w:pPr>
        <w:tabs>
          <w:tab w:val="left" w:pos="567"/>
        </w:tabs>
        <w:spacing w:after="200" w:line="276" w:lineRule="auto"/>
        <w:rPr>
          <w:rFonts w:eastAsiaTheme="minorHAnsi" w:cstheme="minorBidi"/>
          <w:lang w:eastAsia="en-US"/>
        </w:rPr>
      </w:pPr>
    </w:p>
    <w:p w14:paraId="3E8406BA" w14:textId="77777777" w:rsidR="003D2835" w:rsidRPr="00E9454E" w:rsidRDefault="0004222D" w:rsidP="003D2835">
      <w:pPr>
        <w:numPr>
          <w:ilvl w:val="1"/>
          <w:numId w:val="39"/>
        </w:numPr>
        <w:tabs>
          <w:tab w:val="left" w:pos="-1440"/>
          <w:tab w:val="left" w:pos="-720"/>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 xml:space="preserve">In aanvulling op artikel 15 AWIV-2018 geldt dat in alle gevallen van voortijdige beëindiging van deze </w:t>
      </w:r>
      <w:r w:rsidR="00CD340A">
        <w:rPr>
          <w:rFonts w:eastAsiaTheme="minorHAnsi" w:cstheme="minorBidi"/>
          <w:lang w:eastAsia="en-US"/>
        </w:rPr>
        <w:t>Overeenkomst</w:t>
      </w:r>
      <w:r w:rsidRPr="00E9454E">
        <w:rPr>
          <w:rFonts w:eastAsiaTheme="minorHAnsi" w:cstheme="minorBidi"/>
          <w:lang w:eastAsia="en-US"/>
        </w:rPr>
        <w:t xml:space="preserve"> Opdrachtgever van Opdrachtnemer kan verlangen dat deze de Levering op een zodanige wijze afrondt en de resultaten zodanig overdraagt aan Opdrachtgever of een door hem aan te wijzen derde, dat onbelemmerde voortzetting van de opdracht mogelijk is.</w:t>
      </w:r>
    </w:p>
    <w:p w14:paraId="6A02F0A0" w14:textId="77777777" w:rsidR="003D2835" w:rsidRPr="00E9454E" w:rsidRDefault="00A05F43" w:rsidP="003D2835">
      <w:pPr>
        <w:tabs>
          <w:tab w:val="left" w:pos="540"/>
        </w:tabs>
        <w:spacing w:after="200" w:line="276" w:lineRule="auto"/>
        <w:ind w:left="540" w:hanging="540"/>
        <w:rPr>
          <w:rFonts w:eastAsiaTheme="minorHAnsi" w:cstheme="minorBidi"/>
          <w:lang w:eastAsia="en-US"/>
        </w:rPr>
      </w:pPr>
    </w:p>
    <w:p w14:paraId="0DD608EA" w14:textId="77777777" w:rsidR="003D2835" w:rsidRPr="00E9454E" w:rsidRDefault="0004222D" w:rsidP="003D2835">
      <w:pPr>
        <w:numPr>
          <w:ilvl w:val="1"/>
          <w:numId w:val="39"/>
        </w:numPr>
        <w:tabs>
          <w:tab w:val="left" w:pos="-1440"/>
          <w:tab w:val="left" w:pos="-720"/>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 xml:space="preserve">Afwijkingen van deze </w:t>
      </w:r>
      <w:r w:rsidR="00CD340A">
        <w:rPr>
          <w:rFonts w:eastAsiaTheme="minorHAnsi" w:cstheme="minorBidi"/>
          <w:lang w:eastAsia="en-US"/>
        </w:rPr>
        <w:t>Overeenkomst</w:t>
      </w:r>
      <w:r w:rsidRPr="00E9454E">
        <w:rPr>
          <w:rFonts w:eastAsiaTheme="minorHAnsi" w:cstheme="minorBidi"/>
          <w:lang w:eastAsia="en-US"/>
        </w:rPr>
        <w:t xml:space="preserve"> zijn slechts bindend voor zover zij uitdrukkelijk tussen partijen schriftelijk zijn overeengekomen.</w:t>
      </w:r>
    </w:p>
    <w:p w14:paraId="6720A3DD" w14:textId="77777777" w:rsidR="003D2835" w:rsidRPr="00E9454E" w:rsidRDefault="00A05F43" w:rsidP="003D2835">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200" w:line="276" w:lineRule="auto"/>
        <w:rPr>
          <w:rFonts w:eastAsiaTheme="minorHAnsi" w:cstheme="minorBidi"/>
          <w:lang w:eastAsia="en-US"/>
        </w:rPr>
      </w:pPr>
    </w:p>
    <w:p w14:paraId="6A3B5197" w14:textId="77777777" w:rsidR="003D2835" w:rsidRPr="00E9454E" w:rsidRDefault="0004222D" w:rsidP="003D2835">
      <w:pPr>
        <w:numPr>
          <w:ilvl w:val="1"/>
          <w:numId w:val="39"/>
        </w:numPr>
        <w:tabs>
          <w:tab w:val="left" w:pos="-1440"/>
          <w:tab w:val="left" w:pos="-720"/>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 xml:space="preserve">Door ondertekening van deze </w:t>
      </w:r>
      <w:r w:rsidR="00CD340A">
        <w:rPr>
          <w:rFonts w:eastAsiaTheme="minorHAnsi" w:cstheme="minorBidi"/>
          <w:lang w:eastAsia="en-US"/>
        </w:rPr>
        <w:t>Overeenkomst</w:t>
      </w:r>
      <w:r w:rsidRPr="00E9454E">
        <w:rPr>
          <w:rFonts w:eastAsiaTheme="minorHAnsi" w:cstheme="minorBidi"/>
          <w:lang w:eastAsia="en-US"/>
        </w:rPr>
        <w:t xml:space="preserve"> vervallen alle eventueel eerder door partijen gemaakte mondelinge en schriftelijke afspraken omtrent de hierbij overeengekomen Leveringen.</w:t>
      </w:r>
    </w:p>
    <w:p w14:paraId="00B5F4D0" w14:textId="77777777" w:rsidR="003D2835" w:rsidRPr="00E9454E" w:rsidRDefault="00A05F43" w:rsidP="003D2835">
      <w:pPr>
        <w:tabs>
          <w:tab w:val="left" w:pos="540"/>
        </w:tabs>
        <w:spacing w:after="200" w:line="276" w:lineRule="auto"/>
        <w:rPr>
          <w:rFonts w:eastAsiaTheme="minorHAnsi" w:cstheme="minorBidi"/>
          <w:lang w:eastAsia="en-US"/>
        </w:rPr>
      </w:pPr>
    </w:p>
    <w:p w14:paraId="5F7D72B4" w14:textId="77777777" w:rsidR="003D2835" w:rsidRPr="00E9454E" w:rsidRDefault="0004222D" w:rsidP="003D2835">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6AA6447F" w14:textId="77777777" w:rsidR="003D2835" w:rsidRPr="00E9454E" w:rsidRDefault="00A05F43" w:rsidP="003D2835">
      <w:pPr>
        <w:tabs>
          <w:tab w:val="left" w:pos="567"/>
        </w:tabs>
        <w:spacing w:after="200" w:line="276" w:lineRule="auto"/>
        <w:rPr>
          <w:rFonts w:eastAsiaTheme="minorHAnsi" w:cstheme="minorBidi"/>
          <w:lang w:eastAsia="en-US"/>
        </w:rPr>
      </w:pPr>
    </w:p>
    <w:p w14:paraId="079EB107" w14:textId="77777777" w:rsidR="003D2835" w:rsidRPr="00E9454E" w:rsidRDefault="0004222D" w:rsidP="003D2835">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Pr>
          <w:rFonts w:eastAsiaTheme="minorHAnsi" w:cstheme="minorBidi"/>
          <w:lang w:eastAsia="en-US"/>
        </w:rPr>
        <w:t xml:space="preserve"> </w:t>
      </w:r>
      <w:r>
        <w:rPr>
          <w:rFonts w:eastAsia="Calibri"/>
          <w:lang w:eastAsia="en-US"/>
        </w:rPr>
        <w:t>0</w:t>
      </w:r>
      <w:r w:rsidR="00F939B5">
        <w:rPr>
          <w:rFonts w:eastAsia="Calibri"/>
          <w:lang w:eastAsia="en-US"/>
        </w:rPr>
        <w:t>3</w:t>
      </w:r>
      <w:r>
        <w:rPr>
          <w:rFonts w:eastAsia="Calibri"/>
          <w:lang w:eastAsia="en-US"/>
        </w:rPr>
        <w:t>/</w:t>
      </w:r>
      <w:r w:rsidR="00F939B5">
        <w:rPr>
          <w:rFonts w:eastAsia="Calibri"/>
          <w:lang w:eastAsia="en-US"/>
        </w:rPr>
        <w:t>10</w:t>
      </w:r>
      <w:r>
        <w:rPr>
          <w:rFonts w:eastAsia="Calibri"/>
          <w:lang w:eastAsia="en-US"/>
        </w:rPr>
        <w:t>/2022</w:t>
      </w:r>
      <w:r>
        <w:rPr>
          <w:rFonts w:eastAsiaTheme="minorHAnsi" w:cstheme="minorBidi"/>
          <w:lang w:eastAsia="en-US"/>
        </w:rPr>
        <w:tab/>
      </w:r>
      <w:r>
        <w:rPr>
          <w:rFonts w:eastAsiaTheme="minorHAnsi" w:cstheme="minorBidi"/>
          <w:lang w:eastAsia="en-US"/>
        </w:rPr>
        <w:tab/>
      </w:r>
      <w:r w:rsidRPr="00E9454E">
        <w:rPr>
          <w:rFonts w:eastAsiaTheme="minorHAnsi" w:cstheme="minorBidi"/>
          <w:lang w:eastAsia="en-US"/>
        </w:rPr>
        <w:t xml:space="preserve">, d.d. </w:t>
      </w:r>
    </w:p>
    <w:p w14:paraId="6DFA1ACE" w14:textId="77777777" w:rsidR="003D2835" w:rsidRPr="00E9454E" w:rsidRDefault="00A05F43" w:rsidP="003D2835">
      <w:pPr>
        <w:tabs>
          <w:tab w:val="left" w:pos="4752"/>
        </w:tabs>
        <w:spacing w:after="200" w:line="276" w:lineRule="auto"/>
        <w:rPr>
          <w:rFonts w:eastAsiaTheme="minorHAnsi" w:cstheme="minorBidi"/>
          <w:lang w:eastAsia="en-US"/>
        </w:rPr>
      </w:pPr>
    </w:p>
    <w:p w14:paraId="2EE332B2" w14:textId="77777777" w:rsidR="003D2835" w:rsidRPr="00E9454E" w:rsidRDefault="0004222D" w:rsidP="003D2835">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p>
    <w:p w14:paraId="5D1C92D4" w14:textId="77777777" w:rsidR="00083FD8" w:rsidRDefault="00A05F43" w:rsidP="00083FD8">
      <w:pPr>
        <w:spacing w:after="160" w:line="276" w:lineRule="auto"/>
        <w:contextualSpacing/>
        <w:rPr>
          <w:rFonts w:eastAsiaTheme="minorHAnsi" w:cstheme="minorBidi"/>
          <w:lang w:eastAsia="en-US"/>
        </w:rPr>
      </w:pPr>
    </w:p>
    <w:p w14:paraId="2C39C9C0" w14:textId="77777777" w:rsidR="003D2835" w:rsidRPr="002D3940" w:rsidRDefault="0004222D" w:rsidP="00083FD8">
      <w:pPr>
        <w:spacing w:after="160" w:line="276" w:lineRule="auto"/>
        <w:contextualSpacing/>
        <w:rPr>
          <w:sz w:val="72"/>
          <w:szCs w:val="72"/>
        </w:rPr>
      </w:pPr>
      <w:r w:rsidRPr="00083FD8">
        <w:rPr>
          <w:rFonts w:eastAsiaTheme="minorHAnsi" w:cstheme="minorBidi"/>
          <w:lang w:eastAsia="en-US"/>
        </w:rPr>
        <w:t>{{esl:Signer1:Signature:size(200,50)}}</w:t>
      </w:r>
    </w:p>
    <w:p w14:paraId="3FFD9275" w14:textId="77777777" w:rsidR="003D2835" w:rsidRPr="00E9454E" w:rsidRDefault="00A05F43" w:rsidP="003D2835">
      <w:pPr>
        <w:tabs>
          <w:tab w:val="left" w:pos="4111"/>
        </w:tabs>
        <w:spacing w:after="200" w:line="276" w:lineRule="auto"/>
        <w:rPr>
          <w:rFonts w:eastAsiaTheme="minorHAnsi" w:cstheme="minorBidi"/>
          <w:lang w:eastAsia="en-US"/>
        </w:rPr>
      </w:pPr>
    </w:p>
    <w:p w14:paraId="7DE865D2" w14:textId="77777777" w:rsidR="002D3940" w:rsidRDefault="00F939B5" w:rsidP="002D3940">
      <w:pPr>
        <w:keepNext/>
        <w:keepLines/>
        <w:rPr>
          <w:rFonts w:eastAsiaTheme="minorHAnsi" w:cstheme="minorBidi"/>
          <w:spacing w:val="2"/>
          <w:lang w:eastAsia="en-US"/>
        </w:rPr>
      </w:pPr>
      <w:r>
        <w:rPr>
          <w:rFonts w:eastAsia="Calibri"/>
          <w:spacing w:val="2"/>
          <w:lang w:eastAsia="en-US"/>
        </w:rPr>
        <w:t>Sierk Hoeksma</w:t>
      </w:r>
      <w:r w:rsidR="0004222D" w:rsidRPr="00E9454E">
        <w:rPr>
          <w:rFonts w:eastAsiaTheme="minorHAnsi" w:cstheme="minorBidi"/>
          <w:spacing w:val="2"/>
          <w:lang w:eastAsia="en-US"/>
        </w:rPr>
        <w:t>,</w:t>
      </w:r>
      <w:r w:rsidR="0004222D">
        <w:rPr>
          <w:rFonts w:eastAsiaTheme="minorHAnsi" w:cstheme="minorBidi"/>
          <w:spacing w:val="2"/>
          <w:lang w:eastAsia="en-US"/>
        </w:rPr>
        <w:tab/>
      </w:r>
      <w:r w:rsidR="0004222D">
        <w:rPr>
          <w:rFonts w:eastAsiaTheme="minorHAnsi" w:cstheme="minorBidi"/>
          <w:spacing w:val="2"/>
          <w:lang w:eastAsia="en-US"/>
        </w:rPr>
        <w:tab/>
      </w:r>
    </w:p>
    <w:p w14:paraId="579728E4" w14:textId="77777777" w:rsidR="003D2835" w:rsidRPr="00E9454E" w:rsidRDefault="00F939B5" w:rsidP="002D3940">
      <w:pPr>
        <w:keepNext/>
        <w:keepLines/>
        <w:rPr>
          <w:rFonts w:eastAsiaTheme="minorHAnsi" w:cstheme="minorBidi"/>
          <w:lang w:eastAsia="en-US"/>
        </w:rPr>
      </w:pPr>
      <w:r>
        <w:rPr>
          <w:rFonts w:eastAsiaTheme="minorHAnsi" w:cstheme="minorBidi"/>
          <w:spacing w:val="2"/>
          <w:lang w:eastAsia="en-US"/>
        </w:rPr>
        <w:t>Manager I&amp;D</w:t>
      </w:r>
      <w:r w:rsidR="0004222D" w:rsidRPr="00E9454E">
        <w:rPr>
          <w:rFonts w:eastAsiaTheme="minorHAnsi" w:cstheme="minorBidi"/>
          <w:spacing w:val="2"/>
          <w:lang w:eastAsia="en-US"/>
        </w:rPr>
        <w:tab/>
      </w:r>
      <w:r w:rsidR="0004222D">
        <w:rPr>
          <w:rFonts w:eastAsiaTheme="minorHAnsi" w:cstheme="minorBidi"/>
          <w:spacing w:val="2"/>
          <w:lang w:eastAsia="en-US"/>
        </w:rPr>
        <w:tab/>
      </w:r>
      <w:r w:rsidR="0004222D">
        <w:rPr>
          <w:rFonts w:eastAsiaTheme="minorHAnsi" w:cstheme="minorBidi"/>
          <w:spacing w:val="2"/>
          <w:lang w:eastAsia="en-US"/>
        </w:rPr>
        <w:tab/>
      </w:r>
      <w:r w:rsidR="0004222D">
        <w:rPr>
          <w:rFonts w:eastAsiaTheme="minorHAnsi" w:cstheme="minorBidi"/>
          <w:spacing w:val="2"/>
          <w:lang w:eastAsia="en-US"/>
        </w:rPr>
        <w:tab/>
      </w:r>
      <w:r w:rsidR="0004222D">
        <w:rPr>
          <w:rFonts w:eastAsiaTheme="minorHAnsi" w:cstheme="minorBidi"/>
          <w:spacing w:val="2"/>
          <w:lang w:eastAsia="en-US"/>
        </w:rPr>
        <w:tab/>
      </w:r>
      <w:r w:rsidR="0004222D">
        <w:rPr>
          <w:rFonts w:eastAsiaTheme="minorHAnsi" w:cstheme="minorBidi"/>
          <w:spacing w:val="2"/>
          <w:lang w:eastAsia="en-US"/>
        </w:rPr>
        <w:tab/>
      </w:r>
      <w:r w:rsidR="0004222D" w:rsidRPr="00E9454E">
        <w:rPr>
          <w:rFonts w:eastAsiaTheme="minorHAnsi" w:cstheme="minorBidi"/>
          <w:spacing w:val="2"/>
          <w:lang w:eastAsia="en-US"/>
        </w:rPr>
        <w:t>Directeur,</w:t>
      </w:r>
    </w:p>
    <w:sectPr w:rsidR="003D2835" w:rsidRPr="00E9454E" w:rsidSect="0095196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2285" w:right="1418" w:bottom="1985" w:left="2342" w:header="539" w:footer="9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8A6C5" w14:textId="77777777" w:rsidR="00EB67AE" w:rsidRDefault="00EB67AE">
      <w:r>
        <w:separator/>
      </w:r>
    </w:p>
  </w:endnote>
  <w:endnote w:type="continuationSeparator" w:id="0">
    <w:p w14:paraId="3EBBDB0D" w14:textId="77777777" w:rsidR="00EB67AE" w:rsidRDefault="00EB6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GPMinc">
    <w:altName w:val="MS Gothic"/>
    <w:panose1 w:val="00000000000000000000"/>
    <w:charset w:val="80"/>
    <w:family w:val="roman"/>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A03C4" w14:textId="77777777" w:rsidR="002A3DB7" w:rsidRDefault="00A05F4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7DFB9" w14:textId="77777777" w:rsidR="00951965" w:rsidRDefault="0004222D" w:rsidP="00951965">
    <w:pPr>
      <w:tabs>
        <w:tab w:val="center" w:pos="4536"/>
        <w:tab w:val="right" w:pos="9072"/>
      </w:tabs>
    </w:pPr>
    <w:r>
      <w:t>________________________________________________________________</w:t>
    </w:r>
  </w:p>
  <w:p w14:paraId="308E94D9" w14:textId="77777777" w:rsidR="00951965" w:rsidRPr="00B67DBF" w:rsidRDefault="0004222D" w:rsidP="00951965">
    <w:pPr>
      <w:tabs>
        <w:tab w:val="center" w:pos="4536"/>
        <w:tab w:val="right" w:pos="9072"/>
      </w:tabs>
      <w:rPr>
        <w:noProof/>
        <w:sz w:val="16"/>
        <w:szCs w:val="16"/>
      </w:rPr>
    </w:pPr>
    <w:r w:rsidRPr="00B67DBF">
      <w:rPr>
        <w:noProof/>
        <w:sz w:val="16"/>
        <w:szCs w:val="16"/>
      </w:rPr>
      <w:t>Cluster Bedrijfsvoering</w:t>
    </w:r>
  </w:p>
  <w:p w14:paraId="68F11E19" w14:textId="77777777" w:rsidR="00951965" w:rsidRPr="00B67DBF" w:rsidRDefault="0004222D" w:rsidP="00951965">
    <w:pPr>
      <w:tabs>
        <w:tab w:val="center" w:pos="4536"/>
        <w:tab w:val="right" w:pos="9072"/>
      </w:tabs>
      <w:rPr>
        <w:noProof/>
        <w:sz w:val="16"/>
        <w:szCs w:val="16"/>
      </w:rPr>
    </w:pPr>
    <w:r w:rsidRPr="00B67DBF">
      <w:rPr>
        <w:noProof/>
        <w:sz w:val="16"/>
        <w:szCs w:val="16"/>
      </w:rPr>
      <w:t>Team Financiën, Inkoop &amp; Subsidies</w:t>
    </w:r>
  </w:p>
  <w:p w14:paraId="051C9A0D" w14:textId="77777777" w:rsidR="00951965" w:rsidRPr="00951965" w:rsidRDefault="0004222D" w:rsidP="00951965">
    <w:pPr>
      <w:tabs>
        <w:tab w:val="center" w:pos="4536"/>
        <w:tab w:val="right" w:pos="9072"/>
      </w:tabs>
      <w:rPr>
        <w:sz w:val="16"/>
        <w:szCs w:val="16"/>
      </w:rPr>
    </w:pPr>
    <w:r w:rsidRPr="00B67DBF">
      <w:rPr>
        <w:noProof/>
        <w:sz w:val="16"/>
        <w:szCs w:val="16"/>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96CF3" w14:textId="77777777" w:rsidR="002A3DB7" w:rsidRDefault="00A05F4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8998E" w14:textId="77777777" w:rsidR="00EB67AE" w:rsidRDefault="00EB67AE">
      <w:r>
        <w:separator/>
      </w:r>
    </w:p>
  </w:footnote>
  <w:footnote w:type="continuationSeparator" w:id="0">
    <w:p w14:paraId="13496355" w14:textId="77777777" w:rsidR="00EB67AE" w:rsidRDefault="00EB6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77C39" w14:textId="77777777" w:rsidR="002A3DB7" w:rsidRDefault="00A05F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0FA22" w14:textId="77777777" w:rsidR="00951965" w:rsidRDefault="0004222D" w:rsidP="00951965">
    <w:pPr>
      <w:pStyle w:val="Koptekst"/>
      <w:jc w:val="right"/>
      <w:rPr>
        <w:rStyle w:val="Paginanummer"/>
        <w:rFonts w:eastAsiaTheme="majorEastAsia"/>
      </w:rPr>
    </w:pPr>
    <w:r>
      <w:rPr>
        <w:noProof/>
      </w:rPr>
      <w:drawing>
        <wp:anchor distT="0" distB="0" distL="114300" distR="114300" simplePos="0" relativeHeight="251659264" behindDoc="1" locked="0" layoutInCell="1" allowOverlap="1" wp14:anchorId="769BF0ED" wp14:editId="5776A9A9">
          <wp:simplePos x="0" y="0"/>
          <wp:positionH relativeFrom="column">
            <wp:posOffset>-998220</wp:posOffset>
          </wp:positionH>
          <wp:positionV relativeFrom="paragraph">
            <wp:posOffset>40005</wp:posOffset>
          </wp:positionV>
          <wp:extent cx="2030730" cy="789305"/>
          <wp:effectExtent l="0" t="0" r="7620" b="0"/>
          <wp:wrapThrough wrapText="bothSides">
            <wp:wrapPolygon edited="0">
              <wp:start x="0" y="0"/>
              <wp:lineTo x="0" y="20853"/>
              <wp:lineTo x="21478" y="20853"/>
              <wp:lineTo x="21478" y="0"/>
              <wp:lineTo x="0" y="0"/>
            </wp:wrapPolygon>
          </wp:wrapThrough>
          <wp:docPr id="12" name="Afbeelding 12"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anchor>
      </w:drawing>
    </w:r>
    <w:r>
      <w:rPr>
        <w:rStyle w:val="Paginanummer"/>
        <w:rFonts w:eastAsiaTheme="majorEastAsia"/>
      </w:rPr>
      <w:fldChar w:fldCharType="begin"/>
    </w:r>
    <w:r>
      <w:rPr>
        <w:rStyle w:val="Paginanummer"/>
        <w:rFonts w:eastAsiaTheme="majorEastAsia"/>
      </w:rPr>
      <w:instrText xml:space="preserve"> PAGE </w:instrText>
    </w:r>
    <w:r>
      <w:rPr>
        <w:rStyle w:val="Paginanummer"/>
        <w:rFonts w:eastAsiaTheme="majorEastAsia"/>
      </w:rPr>
      <w:fldChar w:fldCharType="separate"/>
    </w:r>
    <w:r>
      <w:rPr>
        <w:rStyle w:val="Paginanummer"/>
        <w:rFonts w:eastAsiaTheme="majorEastAsia"/>
      </w:rPr>
      <w:t>6</w:t>
    </w:r>
    <w:r>
      <w:rPr>
        <w:rStyle w:val="Paginanummer"/>
        <w:rFonts w:eastAsiaTheme="majorEastAsia"/>
      </w:rPr>
      <w:fldChar w:fldCharType="end"/>
    </w:r>
  </w:p>
  <w:p w14:paraId="7548C277" w14:textId="77777777" w:rsidR="00951965" w:rsidRDefault="0004222D" w:rsidP="00951965">
    <w:pPr>
      <w:pStyle w:val="Koptekst"/>
      <w:jc w:val="right"/>
    </w:pPr>
    <w:r>
      <w:t>22.048011</w:t>
    </w:r>
  </w:p>
  <w:p w14:paraId="03594073" w14:textId="77777777" w:rsidR="00951965" w:rsidRDefault="00A05F4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E2C98" w14:textId="77777777" w:rsidR="003A196E" w:rsidRPr="003A196E" w:rsidRDefault="0004222D" w:rsidP="003A196E">
    <w:pPr>
      <w:tabs>
        <w:tab w:val="center" w:pos="4536"/>
        <w:tab w:val="right" w:pos="9072"/>
      </w:tabs>
      <w:rPr>
        <w:sz w:val="18"/>
      </w:rPr>
    </w:pPr>
    <w:r w:rsidRPr="003A196E">
      <w:rPr>
        <w:noProof/>
        <w:sz w:val="18"/>
      </w:rPr>
      <w:drawing>
        <wp:anchor distT="0" distB="0" distL="114300" distR="114300" simplePos="0" relativeHeight="251658240" behindDoc="1" locked="0" layoutInCell="1" allowOverlap="1" wp14:anchorId="7E579215" wp14:editId="008C19BB">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3" name="Afbeelding 13"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42E7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26E2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525F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D25A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0187B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12F4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C24F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4A12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FC3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270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2DD81008">
      <w:start w:val="1"/>
      <w:numFmt w:val="decimal"/>
      <w:lvlText w:val="%1"/>
      <w:lvlJc w:val="left"/>
      <w:pPr>
        <w:tabs>
          <w:tab w:val="num" w:pos="720"/>
        </w:tabs>
        <w:ind w:left="720" w:hanging="360"/>
      </w:pPr>
      <w:rPr>
        <w:rFonts w:hint="default"/>
      </w:rPr>
    </w:lvl>
    <w:lvl w:ilvl="1" w:tplc="520E4412">
      <w:start w:val="1"/>
      <w:numFmt w:val="lowerLetter"/>
      <w:lvlText w:val="%2."/>
      <w:lvlJc w:val="left"/>
      <w:pPr>
        <w:tabs>
          <w:tab w:val="num" w:pos="1440"/>
        </w:tabs>
        <w:ind w:left="1440" w:hanging="360"/>
      </w:pPr>
      <w:rPr>
        <w:rFonts w:hint="default"/>
      </w:rPr>
    </w:lvl>
    <w:lvl w:ilvl="2" w:tplc="F1920ADC">
      <w:start w:val="4"/>
      <w:numFmt w:val="bullet"/>
      <w:lvlText w:val="-"/>
      <w:lvlJc w:val="left"/>
      <w:pPr>
        <w:tabs>
          <w:tab w:val="num" w:pos="2340"/>
        </w:tabs>
        <w:ind w:left="2340" w:hanging="360"/>
      </w:pPr>
      <w:rPr>
        <w:rFonts w:ascii="Times New Roman" w:eastAsia="Times New Roman" w:hAnsi="Times New Roman" w:cs="Times New Roman" w:hint="default"/>
      </w:rPr>
    </w:lvl>
    <w:lvl w:ilvl="3" w:tplc="0A1AD42A" w:tentative="1">
      <w:start w:val="1"/>
      <w:numFmt w:val="decimal"/>
      <w:lvlText w:val="%4."/>
      <w:lvlJc w:val="left"/>
      <w:pPr>
        <w:tabs>
          <w:tab w:val="num" w:pos="2880"/>
        </w:tabs>
        <w:ind w:left="2880" w:hanging="360"/>
      </w:pPr>
    </w:lvl>
    <w:lvl w:ilvl="4" w:tplc="FCA26C8C" w:tentative="1">
      <w:start w:val="1"/>
      <w:numFmt w:val="lowerLetter"/>
      <w:lvlText w:val="%5."/>
      <w:lvlJc w:val="left"/>
      <w:pPr>
        <w:tabs>
          <w:tab w:val="num" w:pos="3600"/>
        </w:tabs>
        <w:ind w:left="3600" w:hanging="360"/>
      </w:pPr>
    </w:lvl>
    <w:lvl w:ilvl="5" w:tplc="AE50B822" w:tentative="1">
      <w:start w:val="1"/>
      <w:numFmt w:val="lowerRoman"/>
      <w:lvlText w:val="%6."/>
      <w:lvlJc w:val="right"/>
      <w:pPr>
        <w:tabs>
          <w:tab w:val="num" w:pos="4320"/>
        </w:tabs>
        <w:ind w:left="4320" w:hanging="180"/>
      </w:pPr>
    </w:lvl>
    <w:lvl w:ilvl="6" w:tplc="6A62CF30" w:tentative="1">
      <w:start w:val="1"/>
      <w:numFmt w:val="decimal"/>
      <w:lvlText w:val="%7."/>
      <w:lvlJc w:val="left"/>
      <w:pPr>
        <w:tabs>
          <w:tab w:val="num" w:pos="5040"/>
        </w:tabs>
        <w:ind w:left="5040" w:hanging="360"/>
      </w:pPr>
    </w:lvl>
    <w:lvl w:ilvl="7" w:tplc="0E0A0D60" w:tentative="1">
      <w:start w:val="1"/>
      <w:numFmt w:val="lowerLetter"/>
      <w:lvlText w:val="%8."/>
      <w:lvlJc w:val="left"/>
      <w:pPr>
        <w:tabs>
          <w:tab w:val="num" w:pos="5760"/>
        </w:tabs>
        <w:ind w:left="5760" w:hanging="360"/>
      </w:pPr>
    </w:lvl>
    <w:lvl w:ilvl="8" w:tplc="79FAF094" w:tentative="1">
      <w:start w:val="1"/>
      <w:numFmt w:val="lowerRoman"/>
      <w:lvlText w:val="%9."/>
      <w:lvlJc w:val="right"/>
      <w:pPr>
        <w:tabs>
          <w:tab w:val="num" w:pos="6480"/>
        </w:tabs>
        <w:ind w:left="6480" w:hanging="180"/>
      </w:pPr>
    </w:lvl>
  </w:abstractNum>
  <w:abstractNum w:abstractNumId="11" w15:restartNumberingAfterBreak="0">
    <w:nsid w:val="08392041"/>
    <w:multiLevelType w:val="multilevel"/>
    <w:tmpl w:val="4070708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rPr>
        <w:rFonts w:cs="Times New Roman"/>
        <w:b w:val="0"/>
        <w:bCs w:val="0"/>
        <w:i w:val="0"/>
        <w:iCs w:val="0"/>
        <w:caps w:val="0"/>
        <w:smallCaps w:val="0"/>
        <w:strike w:val="0"/>
        <w:dstrike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D540853"/>
    <w:multiLevelType w:val="hybridMultilevel"/>
    <w:tmpl w:val="A582F8E0"/>
    <w:lvl w:ilvl="0" w:tplc="72BE6626">
      <w:start w:val="1"/>
      <w:numFmt w:val="bullet"/>
      <w:lvlText w:val=""/>
      <w:lvlJc w:val="left"/>
      <w:pPr>
        <w:ind w:left="1440" w:hanging="360"/>
      </w:pPr>
      <w:rPr>
        <w:rFonts w:ascii="Symbol" w:hAnsi="Symbol" w:hint="default"/>
      </w:rPr>
    </w:lvl>
    <w:lvl w:ilvl="1" w:tplc="169E1474" w:tentative="1">
      <w:start w:val="1"/>
      <w:numFmt w:val="bullet"/>
      <w:lvlText w:val="o"/>
      <w:lvlJc w:val="left"/>
      <w:pPr>
        <w:ind w:left="2160" w:hanging="360"/>
      </w:pPr>
      <w:rPr>
        <w:rFonts w:ascii="Courier New" w:hAnsi="Courier New" w:cs="Courier New" w:hint="default"/>
      </w:rPr>
    </w:lvl>
    <w:lvl w:ilvl="2" w:tplc="ED7083EA" w:tentative="1">
      <w:start w:val="1"/>
      <w:numFmt w:val="bullet"/>
      <w:lvlText w:val=""/>
      <w:lvlJc w:val="left"/>
      <w:pPr>
        <w:ind w:left="2880" w:hanging="360"/>
      </w:pPr>
      <w:rPr>
        <w:rFonts w:ascii="Wingdings" w:hAnsi="Wingdings" w:hint="default"/>
      </w:rPr>
    </w:lvl>
    <w:lvl w:ilvl="3" w:tplc="52505170" w:tentative="1">
      <w:start w:val="1"/>
      <w:numFmt w:val="bullet"/>
      <w:lvlText w:val=""/>
      <w:lvlJc w:val="left"/>
      <w:pPr>
        <w:ind w:left="3600" w:hanging="360"/>
      </w:pPr>
      <w:rPr>
        <w:rFonts w:ascii="Symbol" w:hAnsi="Symbol" w:hint="default"/>
      </w:rPr>
    </w:lvl>
    <w:lvl w:ilvl="4" w:tplc="CCA6B874" w:tentative="1">
      <w:start w:val="1"/>
      <w:numFmt w:val="bullet"/>
      <w:lvlText w:val="o"/>
      <w:lvlJc w:val="left"/>
      <w:pPr>
        <w:ind w:left="4320" w:hanging="360"/>
      </w:pPr>
      <w:rPr>
        <w:rFonts w:ascii="Courier New" w:hAnsi="Courier New" w:cs="Courier New" w:hint="default"/>
      </w:rPr>
    </w:lvl>
    <w:lvl w:ilvl="5" w:tplc="E00AA34A" w:tentative="1">
      <w:start w:val="1"/>
      <w:numFmt w:val="bullet"/>
      <w:lvlText w:val=""/>
      <w:lvlJc w:val="left"/>
      <w:pPr>
        <w:ind w:left="5040" w:hanging="360"/>
      </w:pPr>
      <w:rPr>
        <w:rFonts w:ascii="Wingdings" w:hAnsi="Wingdings" w:hint="default"/>
      </w:rPr>
    </w:lvl>
    <w:lvl w:ilvl="6" w:tplc="CBC0F95C" w:tentative="1">
      <w:start w:val="1"/>
      <w:numFmt w:val="bullet"/>
      <w:lvlText w:val=""/>
      <w:lvlJc w:val="left"/>
      <w:pPr>
        <w:ind w:left="5760" w:hanging="360"/>
      </w:pPr>
      <w:rPr>
        <w:rFonts w:ascii="Symbol" w:hAnsi="Symbol" w:hint="default"/>
      </w:rPr>
    </w:lvl>
    <w:lvl w:ilvl="7" w:tplc="D1A08CD6" w:tentative="1">
      <w:start w:val="1"/>
      <w:numFmt w:val="bullet"/>
      <w:lvlText w:val="o"/>
      <w:lvlJc w:val="left"/>
      <w:pPr>
        <w:ind w:left="6480" w:hanging="360"/>
      </w:pPr>
      <w:rPr>
        <w:rFonts w:ascii="Courier New" w:hAnsi="Courier New" w:cs="Courier New" w:hint="default"/>
      </w:rPr>
    </w:lvl>
    <w:lvl w:ilvl="8" w:tplc="7D4EB1BA" w:tentative="1">
      <w:start w:val="1"/>
      <w:numFmt w:val="bullet"/>
      <w:lvlText w:val=""/>
      <w:lvlJc w:val="left"/>
      <w:pPr>
        <w:ind w:left="7200" w:hanging="360"/>
      </w:pPr>
      <w:rPr>
        <w:rFonts w:ascii="Wingdings" w:hAnsi="Wingdings" w:hint="default"/>
      </w:rPr>
    </w:lvl>
  </w:abstractNum>
  <w:abstractNum w:abstractNumId="13"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4" w15:restartNumberingAfterBreak="0">
    <w:nsid w:val="25C65CA5"/>
    <w:multiLevelType w:val="multilevel"/>
    <w:tmpl w:val="798C8F84"/>
    <w:lvl w:ilvl="0">
      <w:start w:val="1"/>
      <w:numFmt w:val="decimal"/>
      <w:lvlText w:val="Bijlage %1."/>
      <w:lvlJc w:val="left"/>
      <w:pPr>
        <w:ind w:left="0" w:firstLine="0"/>
      </w:pPr>
      <w:rPr>
        <w:rFonts w:hint="default"/>
      </w:rPr>
    </w:lvl>
    <w:lvl w:ilvl="1">
      <w:start w:val="1"/>
      <w:numFmt w:val="decimal"/>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 w15:restartNumberingAfterBreak="0">
    <w:nsid w:val="29B11D11"/>
    <w:multiLevelType w:val="hybridMultilevel"/>
    <w:tmpl w:val="9C2015E2"/>
    <w:lvl w:ilvl="0" w:tplc="3E4674BE">
      <w:start w:val="1"/>
      <w:numFmt w:val="bullet"/>
      <w:lvlText w:val=""/>
      <w:lvlJc w:val="left"/>
      <w:pPr>
        <w:ind w:left="1290" w:hanging="360"/>
      </w:pPr>
      <w:rPr>
        <w:rFonts w:ascii="Symbol" w:hAnsi="Symbol" w:hint="default"/>
      </w:rPr>
    </w:lvl>
    <w:lvl w:ilvl="1" w:tplc="03262280" w:tentative="1">
      <w:start w:val="1"/>
      <w:numFmt w:val="bullet"/>
      <w:lvlText w:val="o"/>
      <w:lvlJc w:val="left"/>
      <w:pPr>
        <w:ind w:left="2010" w:hanging="360"/>
      </w:pPr>
      <w:rPr>
        <w:rFonts w:ascii="Courier New" w:hAnsi="Courier New" w:cs="Courier New" w:hint="default"/>
      </w:rPr>
    </w:lvl>
    <w:lvl w:ilvl="2" w:tplc="0ADA9776" w:tentative="1">
      <w:start w:val="1"/>
      <w:numFmt w:val="bullet"/>
      <w:lvlText w:val=""/>
      <w:lvlJc w:val="left"/>
      <w:pPr>
        <w:ind w:left="2730" w:hanging="360"/>
      </w:pPr>
      <w:rPr>
        <w:rFonts w:ascii="Wingdings" w:hAnsi="Wingdings" w:hint="default"/>
      </w:rPr>
    </w:lvl>
    <w:lvl w:ilvl="3" w:tplc="157E0254" w:tentative="1">
      <w:start w:val="1"/>
      <w:numFmt w:val="bullet"/>
      <w:lvlText w:val=""/>
      <w:lvlJc w:val="left"/>
      <w:pPr>
        <w:ind w:left="3450" w:hanging="360"/>
      </w:pPr>
      <w:rPr>
        <w:rFonts w:ascii="Symbol" w:hAnsi="Symbol" w:hint="default"/>
      </w:rPr>
    </w:lvl>
    <w:lvl w:ilvl="4" w:tplc="CDBC2E40" w:tentative="1">
      <w:start w:val="1"/>
      <w:numFmt w:val="bullet"/>
      <w:lvlText w:val="o"/>
      <w:lvlJc w:val="left"/>
      <w:pPr>
        <w:ind w:left="4170" w:hanging="360"/>
      </w:pPr>
      <w:rPr>
        <w:rFonts w:ascii="Courier New" w:hAnsi="Courier New" w:cs="Courier New" w:hint="default"/>
      </w:rPr>
    </w:lvl>
    <w:lvl w:ilvl="5" w:tplc="D11CBD12" w:tentative="1">
      <w:start w:val="1"/>
      <w:numFmt w:val="bullet"/>
      <w:lvlText w:val=""/>
      <w:lvlJc w:val="left"/>
      <w:pPr>
        <w:ind w:left="4890" w:hanging="360"/>
      </w:pPr>
      <w:rPr>
        <w:rFonts w:ascii="Wingdings" w:hAnsi="Wingdings" w:hint="default"/>
      </w:rPr>
    </w:lvl>
    <w:lvl w:ilvl="6" w:tplc="E3D606F6" w:tentative="1">
      <w:start w:val="1"/>
      <w:numFmt w:val="bullet"/>
      <w:lvlText w:val=""/>
      <w:lvlJc w:val="left"/>
      <w:pPr>
        <w:ind w:left="5610" w:hanging="360"/>
      </w:pPr>
      <w:rPr>
        <w:rFonts w:ascii="Symbol" w:hAnsi="Symbol" w:hint="default"/>
      </w:rPr>
    </w:lvl>
    <w:lvl w:ilvl="7" w:tplc="4E6AC786" w:tentative="1">
      <w:start w:val="1"/>
      <w:numFmt w:val="bullet"/>
      <w:lvlText w:val="o"/>
      <w:lvlJc w:val="left"/>
      <w:pPr>
        <w:ind w:left="6330" w:hanging="360"/>
      </w:pPr>
      <w:rPr>
        <w:rFonts w:ascii="Courier New" w:hAnsi="Courier New" w:cs="Courier New" w:hint="default"/>
      </w:rPr>
    </w:lvl>
    <w:lvl w:ilvl="8" w:tplc="13785A7E" w:tentative="1">
      <w:start w:val="1"/>
      <w:numFmt w:val="bullet"/>
      <w:lvlText w:val=""/>
      <w:lvlJc w:val="left"/>
      <w:pPr>
        <w:ind w:left="7050" w:hanging="360"/>
      </w:pPr>
      <w:rPr>
        <w:rFonts w:ascii="Wingdings" w:hAnsi="Wingdings" w:hint="default"/>
      </w:rPr>
    </w:lvl>
  </w:abstractNum>
  <w:abstractNum w:abstractNumId="16" w15:restartNumberingAfterBreak="0">
    <w:nsid w:val="33340F6C"/>
    <w:multiLevelType w:val="hybridMultilevel"/>
    <w:tmpl w:val="1F4880C6"/>
    <w:lvl w:ilvl="0" w:tplc="F5BCD176">
      <w:start w:val="1"/>
      <w:numFmt w:val="decimal"/>
      <w:lvlText w:val="%1."/>
      <w:lvlJc w:val="left"/>
      <w:pPr>
        <w:tabs>
          <w:tab w:val="num" w:pos="930"/>
        </w:tabs>
        <w:ind w:left="930" w:hanging="570"/>
      </w:pPr>
      <w:rPr>
        <w:rFonts w:hint="default"/>
      </w:rPr>
    </w:lvl>
    <w:lvl w:ilvl="1" w:tplc="1B54B6F0">
      <w:numFmt w:val="none"/>
      <w:lvlText w:val=""/>
      <w:lvlJc w:val="left"/>
      <w:pPr>
        <w:tabs>
          <w:tab w:val="num" w:pos="360"/>
        </w:tabs>
      </w:pPr>
    </w:lvl>
    <w:lvl w:ilvl="2" w:tplc="B388F1E8">
      <w:numFmt w:val="none"/>
      <w:lvlText w:val=""/>
      <w:lvlJc w:val="left"/>
      <w:pPr>
        <w:tabs>
          <w:tab w:val="num" w:pos="360"/>
        </w:tabs>
      </w:pPr>
    </w:lvl>
    <w:lvl w:ilvl="3" w:tplc="FCD887C8">
      <w:numFmt w:val="none"/>
      <w:lvlText w:val=""/>
      <w:lvlJc w:val="left"/>
      <w:pPr>
        <w:tabs>
          <w:tab w:val="num" w:pos="360"/>
        </w:tabs>
      </w:pPr>
    </w:lvl>
    <w:lvl w:ilvl="4" w:tplc="A920B230">
      <w:numFmt w:val="none"/>
      <w:lvlText w:val=""/>
      <w:lvlJc w:val="left"/>
      <w:pPr>
        <w:tabs>
          <w:tab w:val="num" w:pos="360"/>
        </w:tabs>
      </w:pPr>
    </w:lvl>
    <w:lvl w:ilvl="5" w:tplc="79425D02">
      <w:numFmt w:val="none"/>
      <w:lvlText w:val=""/>
      <w:lvlJc w:val="left"/>
      <w:pPr>
        <w:tabs>
          <w:tab w:val="num" w:pos="360"/>
        </w:tabs>
      </w:pPr>
    </w:lvl>
    <w:lvl w:ilvl="6" w:tplc="88E2E0C6">
      <w:numFmt w:val="none"/>
      <w:lvlText w:val=""/>
      <w:lvlJc w:val="left"/>
      <w:pPr>
        <w:tabs>
          <w:tab w:val="num" w:pos="360"/>
        </w:tabs>
      </w:pPr>
    </w:lvl>
    <w:lvl w:ilvl="7" w:tplc="C436FA48">
      <w:numFmt w:val="none"/>
      <w:lvlText w:val=""/>
      <w:lvlJc w:val="left"/>
      <w:pPr>
        <w:tabs>
          <w:tab w:val="num" w:pos="360"/>
        </w:tabs>
      </w:pPr>
    </w:lvl>
    <w:lvl w:ilvl="8" w:tplc="3CF87170">
      <w:numFmt w:val="none"/>
      <w:lvlText w:val=""/>
      <w:lvlJc w:val="left"/>
      <w:pPr>
        <w:tabs>
          <w:tab w:val="num" w:pos="360"/>
        </w:tabs>
      </w:pPr>
    </w:lvl>
  </w:abstractNum>
  <w:abstractNum w:abstractNumId="17"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9" w15:restartNumberingAfterBreak="0">
    <w:nsid w:val="50EE7787"/>
    <w:multiLevelType w:val="hybridMultilevel"/>
    <w:tmpl w:val="7602AE4E"/>
    <w:lvl w:ilvl="0" w:tplc="61D4674C">
      <w:start w:val="1"/>
      <w:numFmt w:val="bullet"/>
      <w:pStyle w:val="Lijstalinea"/>
      <w:lvlText w:val=""/>
      <w:lvlJc w:val="left"/>
      <w:pPr>
        <w:ind w:left="1440" w:hanging="360"/>
      </w:pPr>
      <w:rPr>
        <w:rFonts w:ascii="Symbol" w:hAnsi="Symbol" w:hint="default"/>
      </w:rPr>
    </w:lvl>
    <w:lvl w:ilvl="1" w:tplc="3092A142" w:tentative="1">
      <w:start w:val="1"/>
      <w:numFmt w:val="bullet"/>
      <w:lvlText w:val="o"/>
      <w:lvlJc w:val="left"/>
      <w:pPr>
        <w:ind w:left="2160" w:hanging="360"/>
      </w:pPr>
      <w:rPr>
        <w:rFonts w:ascii="Courier New" w:hAnsi="Courier New" w:cs="Courier New" w:hint="default"/>
      </w:rPr>
    </w:lvl>
    <w:lvl w:ilvl="2" w:tplc="DD14075C" w:tentative="1">
      <w:start w:val="1"/>
      <w:numFmt w:val="bullet"/>
      <w:lvlText w:val=""/>
      <w:lvlJc w:val="left"/>
      <w:pPr>
        <w:ind w:left="2880" w:hanging="360"/>
      </w:pPr>
      <w:rPr>
        <w:rFonts w:ascii="Wingdings" w:hAnsi="Wingdings" w:hint="default"/>
      </w:rPr>
    </w:lvl>
    <w:lvl w:ilvl="3" w:tplc="D65290C0" w:tentative="1">
      <w:start w:val="1"/>
      <w:numFmt w:val="bullet"/>
      <w:lvlText w:val=""/>
      <w:lvlJc w:val="left"/>
      <w:pPr>
        <w:ind w:left="3600" w:hanging="360"/>
      </w:pPr>
      <w:rPr>
        <w:rFonts w:ascii="Symbol" w:hAnsi="Symbol" w:hint="default"/>
      </w:rPr>
    </w:lvl>
    <w:lvl w:ilvl="4" w:tplc="A37A1DD2" w:tentative="1">
      <w:start w:val="1"/>
      <w:numFmt w:val="bullet"/>
      <w:lvlText w:val="o"/>
      <w:lvlJc w:val="left"/>
      <w:pPr>
        <w:ind w:left="4320" w:hanging="360"/>
      </w:pPr>
      <w:rPr>
        <w:rFonts w:ascii="Courier New" w:hAnsi="Courier New" w:cs="Courier New" w:hint="default"/>
      </w:rPr>
    </w:lvl>
    <w:lvl w:ilvl="5" w:tplc="842CEB22" w:tentative="1">
      <w:start w:val="1"/>
      <w:numFmt w:val="bullet"/>
      <w:lvlText w:val=""/>
      <w:lvlJc w:val="left"/>
      <w:pPr>
        <w:ind w:left="5040" w:hanging="360"/>
      </w:pPr>
      <w:rPr>
        <w:rFonts w:ascii="Wingdings" w:hAnsi="Wingdings" w:hint="default"/>
      </w:rPr>
    </w:lvl>
    <w:lvl w:ilvl="6" w:tplc="3BF22E4A" w:tentative="1">
      <w:start w:val="1"/>
      <w:numFmt w:val="bullet"/>
      <w:lvlText w:val=""/>
      <w:lvlJc w:val="left"/>
      <w:pPr>
        <w:ind w:left="5760" w:hanging="360"/>
      </w:pPr>
      <w:rPr>
        <w:rFonts w:ascii="Symbol" w:hAnsi="Symbol" w:hint="default"/>
      </w:rPr>
    </w:lvl>
    <w:lvl w:ilvl="7" w:tplc="3306D3BC" w:tentative="1">
      <w:start w:val="1"/>
      <w:numFmt w:val="bullet"/>
      <w:lvlText w:val="o"/>
      <w:lvlJc w:val="left"/>
      <w:pPr>
        <w:ind w:left="6480" w:hanging="360"/>
      </w:pPr>
      <w:rPr>
        <w:rFonts w:ascii="Courier New" w:hAnsi="Courier New" w:cs="Courier New" w:hint="default"/>
      </w:rPr>
    </w:lvl>
    <w:lvl w:ilvl="8" w:tplc="7CAC3A34" w:tentative="1">
      <w:start w:val="1"/>
      <w:numFmt w:val="bullet"/>
      <w:lvlText w:val=""/>
      <w:lvlJc w:val="left"/>
      <w:pPr>
        <w:ind w:left="7200" w:hanging="360"/>
      </w:pPr>
      <w:rPr>
        <w:rFonts w:ascii="Wingdings" w:hAnsi="Wingdings" w:hint="default"/>
      </w:rPr>
    </w:lvl>
  </w:abstractNum>
  <w:abstractNum w:abstractNumId="20"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6477717E"/>
    <w:multiLevelType w:val="hybridMultilevel"/>
    <w:tmpl w:val="25EE65F8"/>
    <w:lvl w:ilvl="0" w:tplc="6C74FBFE">
      <w:start w:val="1"/>
      <w:numFmt w:val="decimal"/>
      <w:lvlText w:val="%1."/>
      <w:lvlJc w:val="left"/>
      <w:pPr>
        <w:ind w:left="360" w:hanging="360"/>
      </w:pPr>
      <w:rPr>
        <w:rFonts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63A9990">
      <w:start w:val="1"/>
      <w:numFmt w:val="decimal"/>
      <w:lvlText w:val="%2."/>
      <w:lvlJc w:val="left"/>
      <w:pPr>
        <w:tabs>
          <w:tab w:val="num" w:pos="1440"/>
        </w:tabs>
        <w:ind w:left="1440" w:hanging="360"/>
      </w:pPr>
    </w:lvl>
    <w:lvl w:ilvl="2" w:tplc="98D8227A">
      <w:start w:val="1"/>
      <w:numFmt w:val="decimal"/>
      <w:lvlText w:val="%3."/>
      <w:lvlJc w:val="left"/>
      <w:pPr>
        <w:tabs>
          <w:tab w:val="num" w:pos="2160"/>
        </w:tabs>
        <w:ind w:left="2160" w:hanging="360"/>
      </w:pPr>
    </w:lvl>
    <w:lvl w:ilvl="3" w:tplc="F63E2D10">
      <w:start w:val="1"/>
      <w:numFmt w:val="decimal"/>
      <w:lvlText w:val="%4."/>
      <w:lvlJc w:val="left"/>
      <w:pPr>
        <w:tabs>
          <w:tab w:val="num" w:pos="2880"/>
        </w:tabs>
        <w:ind w:left="2880" w:hanging="360"/>
      </w:pPr>
    </w:lvl>
    <w:lvl w:ilvl="4" w:tplc="3FA637D4">
      <w:start w:val="1"/>
      <w:numFmt w:val="decimal"/>
      <w:lvlText w:val="%5."/>
      <w:lvlJc w:val="left"/>
      <w:pPr>
        <w:tabs>
          <w:tab w:val="num" w:pos="3600"/>
        </w:tabs>
        <w:ind w:left="3600" w:hanging="360"/>
      </w:pPr>
    </w:lvl>
    <w:lvl w:ilvl="5" w:tplc="10004F36">
      <w:start w:val="1"/>
      <w:numFmt w:val="decimal"/>
      <w:lvlText w:val="%6."/>
      <w:lvlJc w:val="left"/>
      <w:pPr>
        <w:tabs>
          <w:tab w:val="num" w:pos="4320"/>
        </w:tabs>
        <w:ind w:left="4320" w:hanging="360"/>
      </w:pPr>
    </w:lvl>
    <w:lvl w:ilvl="6" w:tplc="26C0DE6A">
      <w:start w:val="1"/>
      <w:numFmt w:val="decimal"/>
      <w:lvlText w:val="%7."/>
      <w:lvlJc w:val="left"/>
      <w:pPr>
        <w:tabs>
          <w:tab w:val="num" w:pos="5040"/>
        </w:tabs>
        <w:ind w:left="5040" w:hanging="360"/>
      </w:pPr>
    </w:lvl>
    <w:lvl w:ilvl="7" w:tplc="32122B40">
      <w:start w:val="1"/>
      <w:numFmt w:val="decimal"/>
      <w:lvlText w:val="%8."/>
      <w:lvlJc w:val="left"/>
      <w:pPr>
        <w:tabs>
          <w:tab w:val="num" w:pos="5760"/>
        </w:tabs>
        <w:ind w:left="5760" w:hanging="360"/>
      </w:pPr>
    </w:lvl>
    <w:lvl w:ilvl="8" w:tplc="AB9E5362">
      <w:start w:val="1"/>
      <w:numFmt w:val="decimal"/>
      <w:lvlText w:val="%9."/>
      <w:lvlJc w:val="left"/>
      <w:pPr>
        <w:tabs>
          <w:tab w:val="num" w:pos="6480"/>
        </w:tabs>
        <w:ind w:left="6480" w:hanging="360"/>
      </w:pPr>
    </w:lvl>
  </w:abstractNum>
  <w:abstractNum w:abstractNumId="23" w15:restartNumberingAfterBreak="0">
    <w:nsid w:val="65A36B81"/>
    <w:multiLevelType w:val="hybridMultilevel"/>
    <w:tmpl w:val="24227118"/>
    <w:lvl w:ilvl="0" w:tplc="A3CEA35E">
      <w:start w:val="1"/>
      <w:numFmt w:val="decimal"/>
      <w:pStyle w:val="Genummerdelijstalinea"/>
      <w:lvlText w:val="%1."/>
      <w:lvlJc w:val="left"/>
      <w:pPr>
        <w:ind w:left="720" w:hanging="360"/>
      </w:pPr>
    </w:lvl>
    <w:lvl w:ilvl="1" w:tplc="C8DC43FA" w:tentative="1">
      <w:start w:val="1"/>
      <w:numFmt w:val="lowerLetter"/>
      <w:lvlText w:val="%2."/>
      <w:lvlJc w:val="left"/>
      <w:pPr>
        <w:ind w:left="1440" w:hanging="360"/>
      </w:pPr>
    </w:lvl>
    <w:lvl w:ilvl="2" w:tplc="5BD8DB54" w:tentative="1">
      <w:start w:val="1"/>
      <w:numFmt w:val="lowerRoman"/>
      <w:lvlText w:val="%3."/>
      <w:lvlJc w:val="right"/>
      <w:pPr>
        <w:ind w:left="2160" w:hanging="180"/>
      </w:pPr>
    </w:lvl>
    <w:lvl w:ilvl="3" w:tplc="C5A60B10" w:tentative="1">
      <w:start w:val="1"/>
      <w:numFmt w:val="decimal"/>
      <w:lvlText w:val="%4."/>
      <w:lvlJc w:val="left"/>
      <w:pPr>
        <w:ind w:left="2880" w:hanging="360"/>
      </w:pPr>
    </w:lvl>
    <w:lvl w:ilvl="4" w:tplc="B10481C4" w:tentative="1">
      <w:start w:val="1"/>
      <w:numFmt w:val="lowerLetter"/>
      <w:lvlText w:val="%5."/>
      <w:lvlJc w:val="left"/>
      <w:pPr>
        <w:ind w:left="3600" w:hanging="360"/>
      </w:pPr>
    </w:lvl>
    <w:lvl w:ilvl="5" w:tplc="C83E81A2" w:tentative="1">
      <w:start w:val="1"/>
      <w:numFmt w:val="lowerRoman"/>
      <w:lvlText w:val="%6."/>
      <w:lvlJc w:val="right"/>
      <w:pPr>
        <w:ind w:left="4320" w:hanging="180"/>
      </w:pPr>
    </w:lvl>
    <w:lvl w:ilvl="6" w:tplc="A9826788" w:tentative="1">
      <w:start w:val="1"/>
      <w:numFmt w:val="decimal"/>
      <w:lvlText w:val="%7."/>
      <w:lvlJc w:val="left"/>
      <w:pPr>
        <w:ind w:left="5040" w:hanging="360"/>
      </w:pPr>
    </w:lvl>
    <w:lvl w:ilvl="7" w:tplc="56F44EFE" w:tentative="1">
      <w:start w:val="1"/>
      <w:numFmt w:val="lowerLetter"/>
      <w:lvlText w:val="%8."/>
      <w:lvlJc w:val="left"/>
      <w:pPr>
        <w:ind w:left="5760" w:hanging="360"/>
      </w:pPr>
    </w:lvl>
    <w:lvl w:ilvl="8" w:tplc="C55A8396" w:tentative="1">
      <w:start w:val="1"/>
      <w:numFmt w:val="lowerRoman"/>
      <w:lvlText w:val="%9."/>
      <w:lvlJc w:val="right"/>
      <w:pPr>
        <w:ind w:left="6480" w:hanging="180"/>
      </w:pPr>
    </w:lvl>
  </w:abstractNum>
  <w:abstractNum w:abstractNumId="24" w15:restartNumberingAfterBreak="0">
    <w:nsid w:val="67A037A2"/>
    <w:multiLevelType w:val="hybridMultilevel"/>
    <w:tmpl w:val="0E3C8AC0"/>
    <w:lvl w:ilvl="0" w:tplc="28F81E7C">
      <w:start w:val="1"/>
      <w:numFmt w:val="bullet"/>
      <w:lvlText w:val=""/>
      <w:lvlJc w:val="left"/>
      <w:pPr>
        <w:ind w:left="1290" w:hanging="360"/>
      </w:pPr>
      <w:rPr>
        <w:rFonts w:ascii="Symbol" w:hAnsi="Symbol" w:hint="default"/>
      </w:rPr>
    </w:lvl>
    <w:lvl w:ilvl="1" w:tplc="F91C4132" w:tentative="1">
      <w:start w:val="1"/>
      <w:numFmt w:val="bullet"/>
      <w:lvlText w:val="o"/>
      <w:lvlJc w:val="left"/>
      <w:pPr>
        <w:ind w:left="2010" w:hanging="360"/>
      </w:pPr>
      <w:rPr>
        <w:rFonts w:ascii="Courier New" w:hAnsi="Courier New" w:cs="Courier New" w:hint="default"/>
      </w:rPr>
    </w:lvl>
    <w:lvl w:ilvl="2" w:tplc="A56E022A" w:tentative="1">
      <w:start w:val="1"/>
      <w:numFmt w:val="bullet"/>
      <w:lvlText w:val=""/>
      <w:lvlJc w:val="left"/>
      <w:pPr>
        <w:ind w:left="2730" w:hanging="360"/>
      </w:pPr>
      <w:rPr>
        <w:rFonts w:ascii="Wingdings" w:hAnsi="Wingdings" w:hint="default"/>
      </w:rPr>
    </w:lvl>
    <w:lvl w:ilvl="3" w:tplc="7AB85622" w:tentative="1">
      <w:start w:val="1"/>
      <w:numFmt w:val="bullet"/>
      <w:lvlText w:val=""/>
      <w:lvlJc w:val="left"/>
      <w:pPr>
        <w:ind w:left="3450" w:hanging="360"/>
      </w:pPr>
      <w:rPr>
        <w:rFonts w:ascii="Symbol" w:hAnsi="Symbol" w:hint="default"/>
      </w:rPr>
    </w:lvl>
    <w:lvl w:ilvl="4" w:tplc="C2DE4E5A" w:tentative="1">
      <w:start w:val="1"/>
      <w:numFmt w:val="bullet"/>
      <w:lvlText w:val="o"/>
      <w:lvlJc w:val="left"/>
      <w:pPr>
        <w:ind w:left="4170" w:hanging="360"/>
      </w:pPr>
      <w:rPr>
        <w:rFonts w:ascii="Courier New" w:hAnsi="Courier New" w:cs="Courier New" w:hint="default"/>
      </w:rPr>
    </w:lvl>
    <w:lvl w:ilvl="5" w:tplc="4EFA307A" w:tentative="1">
      <w:start w:val="1"/>
      <w:numFmt w:val="bullet"/>
      <w:lvlText w:val=""/>
      <w:lvlJc w:val="left"/>
      <w:pPr>
        <w:ind w:left="4890" w:hanging="360"/>
      </w:pPr>
      <w:rPr>
        <w:rFonts w:ascii="Wingdings" w:hAnsi="Wingdings" w:hint="default"/>
      </w:rPr>
    </w:lvl>
    <w:lvl w:ilvl="6" w:tplc="1C3A6402" w:tentative="1">
      <w:start w:val="1"/>
      <w:numFmt w:val="bullet"/>
      <w:lvlText w:val=""/>
      <w:lvlJc w:val="left"/>
      <w:pPr>
        <w:ind w:left="5610" w:hanging="360"/>
      </w:pPr>
      <w:rPr>
        <w:rFonts w:ascii="Symbol" w:hAnsi="Symbol" w:hint="default"/>
      </w:rPr>
    </w:lvl>
    <w:lvl w:ilvl="7" w:tplc="0960E5D0" w:tentative="1">
      <w:start w:val="1"/>
      <w:numFmt w:val="bullet"/>
      <w:lvlText w:val="o"/>
      <w:lvlJc w:val="left"/>
      <w:pPr>
        <w:ind w:left="6330" w:hanging="360"/>
      </w:pPr>
      <w:rPr>
        <w:rFonts w:ascii="Courier New" w:hAnsi="Courier New" w:cs="Courier New" w:hint="default"/>
      </w:rPr>
    </w:lvl>
    <w:lvl w:ilvl="8" w:tplc="FBE64216" w:tentative="1">
      <w:start w:val="1"/>
      <w:numFmt w:val="bullet"/>
      <w:lvlText w:val=""/>
      <w:lvlJc w:val="left"/>
      <w:pPr>
        <w:ind w:left="7050" w:hanging="360"/>
      </w:pPr>
      <w:rPr>
        <w:rFonts w:ascii="Wingdings" w:hAnsi="Wingdings" w:hint="default"/>
      </w:rPr>
    </w:lvl>
  </w:abstractNum>
  <w:abstractNum w:abstractNumId="25" w15:restartNumberingAfterBreak="0">
    <w:nsid w:val="76631207"/>
    <w:multiLevelType w:val="hybridMultilevel"/>
    <w:tmpl w:val="C4F223D2"/>
    <w:lvl w:ilvl="0" w:tplc="44F00206">
      <w:start w:val="1"/>
      <w:numFmt w:val="decimal"/>
      <w:lvlText w:val="Bijlage %1."/>
      <w:lvlJc w:val="left"/>
      <w:pPr>
        <w:ind w:left="720" w:hanging="360"/>
      </w:pPr>
      <w:rPr>
        <w:rFonts w:hint="default"/>
      </w:rPr>
    </w:lvl>
    <w:lvl w:ilvl="1" w:tplc="FE8AA020" w:tentative="1">
      <w:start w:val="1"/>
      <w:numFmt w:val="lowerLetter"/>
      <w:lvlText w:val="%2."/>
      <w:lvlJc w:val="left"/>
      <w:pPr>
        <w:ind w:left="1440" w:hanging="360"/>
      </w:pPr>
    </w:lvl>
    <w:lvl w:ilvl="2" w:tplc="8412108C" w:tentative="1">
      <w:start w:val="1"/>
      <w:numFmt w:val="lowerRoman"/>
      <w:lvlText w:val="%3."/>
      <w:lvlJc w:val="right"/>
      <w:pPr>
        <w:ind w:left="2160" w:hanging="180"/>
      </w:pPr>
    </w:lvl>
    <w:lvl w:ilvl="3" w:tplc="1D0CCC22" w:tentative="1">
      <w:start w:val="1"/>
      <w:numFmt w:val="decimal"/>
      <w:lvlText w:val="%4."/>
      <w:lvlJc w:val="left"/>
      <w:pPr>
        <w:ind w:left="2880" w:hanging="360"/>
      </w:pPr>
    </w:lvl>
    <w:lvl w:ilvl="4" w:tplc="ED3C9A1E" w:tentative="1">
      <w:start w:val="1"/>
      <w:numFmt w:val="lowerLetter"/>
      <w:lvlText w:val="%5."/>
      <w:lvlJc w:val="left"/>
      <w:pPr>
        <w:ind w:left="3600" w:hanging="360"/>
      </w:pPr>
    </w:lvl>
    <w:lvl w:ilvl="5" w:tplc="F0F696CE" w:tentative="1">
      <w:start w:val="1"/>
      <w:numFmt w:val="lowerRoman"/>
      <w:lvlText w:val="%6."/>
      <w:lvlJc w:val="right"/>
      <w:pPr>
        <w:ind w:left="4320" w:hanging="180"/>
      </w:pPr>
    </w:lvl>
    <w:lvl w:ilvl="6" w:tplc="CBBCA914" w:tentative="1">
      <w:start w:val="1"/>
      <w:numFmt w:val="decimal"/>
      <w:lvlText w:val="%7."/>
      <w:lvlJc w:val="left"/>
      <w:pPr>
        <w:ind w:left="5040" w:hanging="360"/>
      </w:pPr>
    </w:lvl>
    <w:lvl w:ilvl="7" w:tplc="ECCE45C0" w:tentative="1">
      <w:start w:val="1"/>
      <w:numFmt w:val="lowerLetter"/>
      <w:lvlText w:val="%8."/>
      <w:lvlJc w:val="left"/>
      <w:pPr>
        <w:ind w:left="5760" w:hanging="360"/>
      </w:pPr>
    </w:lvl>
    <w:lvl w:ilvl="8" w:tplc="35B495D6" w:tentative="1">
      <w:start w:val="1"/>
      <w:numFmt w:val="lowerRoman"/>
      <w:lvlText w:val="%9."/>
      <w:lvlJc w:val="right"/>
      <w:pPr>
        <w:ind w:left="6480" w:hanging="180"/>
      </w:pPr>
    </w:lvl>
  </w:abstractNum>
  <w:num w:numId="1">
    <w:abstractNumId w:val="11"/>
  </w:num>
  <w:num w:numId="2">
    <w:abstractNumId w:val="25"/>
  </w:num>
  <w:num w:numId="3">
    <w:abstractNumId w:val="11"/>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25"/>
  </w:num>
  <w:num w:numId="13">
    <w:abstractNumId w:val="14"/>
  </w:num>
  <w:num w:numId="14">
    <w:abstractNumId w:val="25"/>
  </w:num>
  <w:num w:numId="15">
    <w:abstractNumId w:val="14"/>
  </w:num>
  <w:num w:numId="16">
    <w:abstractNumId w:val="25"/>
  </w:num>
  <w:num w:numId="17">
    <w:abstractNumId w:val="14"/>
  </w:num>
  <w:num w:numId="18">
    <w:abstractNumId w:val="12"/>
  </w:num>
  <w:num w:numId="19">
    <w:abstractNumId w:val="12"/>
  </w:num>
  <w:num w:numId="20">
    <w:abstractNumId w:val="12"/>
  </w:num>
  <w:num w:numId="21">
    <w:abstractNumId w:val="9"/>
  </w:num>
  <w:num w:numId="22">
    <w:abstractNumId w:val="8"/>
  </w:num>
  <w:num w:numId="23">
    <w:abstractNumId w:val="7"/>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2"/>
  </w:num>
  <w:num w:numId="32">
    <w:abstractNumId w:val="12"/>
  </w:num>
  <w:num w:numId="33">
    <w:abstractNumId w:val="12"/>
  </w:num>
  <w:num w:numId="34">
    <w:abstractNumId w:val="19"/>
  </w:num>
  <w:num w:numId="35">
    <w:abstractNumId w:val="22"/>
  </w:num>
  <w:num w:numId="36">
    <w:abstractNumId w:val="22"/>
  </w:num>
  <w:num w:numId="37">
    <w:abstractNumId w:val="23"/>
  </w:num>
  <w:num w:numId="38">
    <w:abstractNumId w:val="13"/>
    <w:lvlOverride w:ilvl="0">
      <w:startOverride w:val="1"/>
    </w:lvlOverride>
  </w:num>
  <w:num w:numId="3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1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 w:numId="47">
    <w:abstractNumId w:val="15"/>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SortMethod w:val="0002"/>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79B"/>
    <w:rsid w:val="0004222D"/>
    <w:rsid w:val="00044843"/>
    <w:rsid w:val="00442C4B"/>
    <w:rsid w:val="00670C69"/>
    <w:rsid w:val="006C59E1"/>
    <w:rsid w:val="009D279B"/>
    <w:rsid w:val="00A05F43"/>
    <w:rsid w:val="00A712F0"/>
    <w:rsid w:val="00A87BD9"/>
    <w:rsid w:val="00CD340A"/>
    <w:rsid w:val="00DB4917"/>
    <w:rsid w:val="00EB67AE"/>
    <w:rsid w:val="00F939B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565F"/>
  <w15:docId w15:val="{9E95E84D-6592-4107-9A15-AED1E6929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lang w:val="nl-NL"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3D2835"/>
    <w:pPr>
      <w:spacing w:after="0" w:line="240" w:lineRule="auto"/>
    </w:pPr>
    <w:rPr>
      <w:rFonts w:eastAsia="Times New Roman" w:cs="Times New Roman"/>
      <w:lang w:eastAsia="nl-NL"/>
    </w:rPr>
  </w:style>
  <w:style w:type="paragraph" w:styleId="Kop1">
    <w:name w:val="heading 1"/>
    <w:basedOn w:val="Standaard"/>
    <w:next w:val="Standaard"/>
    <w:link w:val="Kop1Char"/>
    <w:uiPriority w:val="9"/>
    <w:qFormat/>
    <w:rsid w:val="00305627"/>
    <w:pPr>
      <w:keepNext/>
      <w:keepLines/>
      <w:spacing w:before="240"/>
      <w:outlineLvl w:val="0"/>
    </w:pPr>
    <w:rPr>
      <w:rFonts w:eastAsiaTheme="majorEastAsia" w:cstheme="majorBidi"/>
      <w:sz w:val="32"/>
      <w:szCs w:val="32"/>
    </w:rPr>
  </w:style>
  <w:style w:type="paragraph" w:styleId="Kop2">
    <w:name w:val="heading 2"/>
    <w:basedOn w:val="Kop1"/>
    <w:next w:val="Standaard"/>
    <w:link w:val="Kop2Char"/>
    <w:uiPriority w:val="9"/>
    <w:unhideWhenUsed/>
    <w:qFormat/>
    <w:rsid w:val="00305627"/>
    <w:pPr>
      <w:spacing w:before="40"/>
      <w:outlineLvl w:val="1"/>
    </w:pPr>
    <w:rPr>
      <w:sz w:val="26"/>
      <w:szCs w:val="26"/>
    </w:rPr>
  </w:style>
  <w:style w:type="paragraph" w:styleId="Kop3">
    <w:name w:val="heading 3"/>
    <w:basedOn w:val="Kop2"/>
    <w:next w:val="Standaard"/>
    <w:link w:val="Kop3Char"/>
    <w:uiPriority w:val="9"/>
    <w:unhideWhenUsed/>
    <w:qFormat/>
    <w:rsid w:val="00E66A33"/>
    <w:pPr>
      <w:spacing w:before="0" w:after="360"/>
      <w:ind w:left="431" w:hanging="431"/>
      <w:outlineLvl w:val="2"/>
    </w:pPr>
    <w:rPr>
      <w:b/>
      <w:sz w:val="20"/>
      <w:szCs w:val="24"/>
    </w:rPr>
  </w:style>
  <w:style w:type="paragraph" w:styleId="Kop4">
    <w:name w:val="heading 4"/>
    <w:basedOn w:val="Kop3"/>
    <w:next w:val="Standaard"/>
    <w:link w:val="Kop4Char"/>
    <w:uiPriority w:val="9"/>
    <w:semiHidden/>
    <w:unhideWhenUsed/>
    <w:qFormat/>
    <w:rsid w:val="00A9071F"/>
    <w:pPr>
      <w:outlineLvl w:val="3"/>
    </w:pPr>
    <w:rPr>
      <w:i/>
      <w:iCs/>
      <w:color w:val="2F5496" w:themeColor="accent1" w:themeShade="BF"/>
      <w:szCs w:val="20"/>
    </w:rPr>
  </w:style>
  <w:style w:type="paragraph" w:styleId="Kop5">
    <w:name w:val="heading 5"/>
    <w:basedOn w:val="Standaard"/>
    <w:next w:val="Standaard"/>
    <w:link w:val="Kop5Char"/>
    <w:uiPriority w:val="9"/>
    <w:semiHidden/>
    <w:unhideWhenUsed/>
    <w:qFormat/>
    <w:rsid w:val="00A9071F"/>
    <w:pPr>
      <w:keepNext/>
      <w:keepLines/>
      <w:spacing w:before="40"/>
      <w:outlineLvl w:val="4"/>
    </w:pPr>
    <w:rPr>
      <w:rFonts w:asciiTheme="majorHAnsi" w:eastAsiaTheme="majorEastAsia" w:hAnsiTheme="majorHAnsi" w:cstheme="majorBidi"/>
      <w:color w:val="2F5496" w:themeColor="accent1" w:themeShade="BF"/>
    </w:rPr>
  </w:style>
  <w:style w:type="paragraph" w:styleId="Kop6">
    <w:name w:val="heading 6"/>
    <w:basedOn w:val="Kop1"/>
    <w:next w:val="Standaard"/>
    <w:link w:val="Kop6Char"/>
    <w:uiPriority w:val="9"/>
    <w:semiHidden/>
    <w:unhideWhenUsed/>
    <w:qFormat/>
    <w:rsid w:val="00A9071F"/>
    <w:pPr>
      <w:spacing w:before="40"/>
      <w:outlineLvl w:val="5"/>
    </w:pPr>
    <w:rPr>
      <w:color w:val="1F3763" w:themeColor="accent1" w:themeShade="7F"/>
      <w:sz w:val="20"/>
      <w:szCs w:val="20"/>
    </w:rPr>
  </w:style>
  <w:style w:type="paragraph" w:styleId="Kop7">
    <w:name w:val="heading 7"/>
    <w:basedOn w:val="Kop1"/>
    <w:next w:val="Standaard"/>
    <w:link w:val="Kop7Char"/>
    <w:uiPriority w:val="9"/>
    <w:semiHidden/>
    <w:unhideWhenUsed/>
    <w:qFormat/>
    <w:rsid w:val="00A9071F"/>
    <w:pPr>
      <w:spacing w:before="40"/>
      <w:outlineLvl w:val="6"/>
    </w:pPr>
    <w:rPr>
      <w:i/>
      <w:iCs/>
      <w:color w:val="1F3763" w:themeColor="accent1" w:themeShade="7F"/>
      <w:sz w:val="20"/>
      <w:szCs w:val="20"/>
    </w:rPr>
  </w:style>
  <w:style w:type="paragraph" w:styleId="Kop8">
    <w:name w:val="heading 8"/>
    <w:basedOn w:val="Standaard"/>
    <w:next w:val="Standaard"/>
    <w:link w:val="Kop8Char"/>
    <w:uiPriority w:val="9"/>
    <w:semiHidden/>
    <w:unhideWhenUsed/>
    <w:qFormat/>
    <w:rsid w:val="00A9071F"/>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A9071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05627"/>
    <w:rPr>
      <w:rFonts w:eastAsiaTheme="majorEastAsia" w:cstheme="majorBidi"/>
      <w:sz w:val="32"/>
      <w:szCs w:val="32"/>
    </w:rPr>
  </w:style>
  <w:style w:type="character" w:customStyle="1" w:styleId="Kop2Char">
    <w:name w:val="Kop 2 Char"/>
    <w:basedOn w:val="Standaardalinea-lettertype"/>
    <w:link w:val="Kop2"/>
    <w:uiPriority w:val="9"/>
    <w:rsid w:val="00305627"/>
    <w:rPr>
      <w:rFonts w:eastAsiaTheme="majorEastAsia" w:cstheme="majorBidi"/>
      <w:sz w:val="26"/>
      <w:szCs w:val="26"/>
    </w:rPr>
  </w:style>
  <w:style w:type="character" w:customStyle="1" w:styleId="Kop3Char">
    <w:name w:val="Kop 3 Char"/>
    <w:basedOn w:val="Standaardalinea-lettertype"/>
    <w:link w:val="Kop3"/>
    <w:uiPriority w:val="9"/>
    <w:rsid w:val="00E66A33"/>
    <w:rPr>
      <w:rFonts w:eastAsiaTheme="majorEastAsia" w:cstheme="majorBidi"/>
      <w:b/>
      <w:szCs w:val="24"/>
    </w:rPr>
  </w:style>
  <w:style w:type="character" w:customStyle="1" w:styleId="Kop4Char">
    <w:name w:val="Kop 4 Char"/>
    <w:basedOn w:val="Standaardalinea-lettertype"/>
    <w:link w:val="Kop4"/>
    <w:uiPriority w:val="9"/>
    <w:semiHidden/>
    <w:rsid w:val="00A9071F"/>
    <w:rPr>
      <w:rFonts w:ascii="Verdana" w:eastAsiaTheme="majorEastAsia" w:hAnsi="Verdana" w:cstheme="majorBidi"/>
      <w:i/>
      <w:iCs/>
      <w:color w:val="2F5496" w:themeColor="accent1" w:themeShade="BF"/>
    </w:rPr>
  </w:style>
  <w:style w:type="character" w:customStyle="1" w:styleId="Kop5Char">
    <w:name w:val="Kop 5 Char"/>
    <w:basedOn w:val="Standaardalinea-lettertype"/>
    <w:link w:val="Kop5"/>
    <w:uiPriority w:val="9"/>
    <w:semiHidden/>
    <w:rsid w:val="00A9071F"/>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semiHidden/>
    <w:rsid w:val="00A9071F"/>
    <w:rPr>
      <w:rFonts w:ascii="Verdana" w:eastAsiaTheme="majorEastAsia" w:hAnsi="Verdana" w:cstheme="majorBidi"/>
      <w:color w:val="1F3763" w:themeColor="accent1" w:themeShade="7F"/>
    </w:rPr>
  </w:style>
  <w:style w:type="character" w:customStyle="1" w:styleId="Kop7Char">
    <w:name w:val="Kop 7 Char"/>
    <w:basedOn w:val="Standaardalinea-lettertype"/>
    <w:link w:val="Kop7"/>
    <w:uiPriority w:val="9"/>
    <w:semiHidden/>
    <w:rsid w:val="00A9071F"/>
    <w:rPr>
      <w:rFonts w:ascii="Verdana" w:eastAsiaTheme="majorEastAsia" w:hAnsi="Verdana" w:cstheme="majorBidi"/>
      <w:i/>
      <w:iCs/>
      <w:color w:val="1F3763" w:themeColor="accent1" w:themeShade="7F"/>
    </w:rPr>
  </w:style>
  <w:style w:type="character" w:customStyle="1" w:styleId="Kop8Char">
    <w:name w:val="Kop 8 Char"/>
    <w:basedOn w:val="Standaardalinea-lettertype"/>
    <w:link w:val="Kop8"/>
    <w:uiPriority w:val="9"/>
    <w:semiHidden/>
    <w:rsid w:val="00A9071F"/>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A9071F"/>
    <w:rPr>
      <w:rFonts w:asciiTheme="majorHAnsi" w:eastAsiaTheme="majorEastAsia" w:hAnsiTheme="majorHAnsi" w:cstheme="majorBidi"/>
      <w:i/>
      <w:iCs/>
      <w:color w:val="272727" w:themeColor="text1" w:themeTint="D8"/>
      <w:sz w:val="21"/>
      <w:szCs w:val="21"/>
    </w:rPr>
  </w:style>
  <w:style w:type="paragraph" w:styleId="Lijstalinea">
    <w:name w:val="List Paragraph"/>
    <w:basedOn w:val="Standaard"/>
    <w:uiPriority w:val="34"/>
    <w:qFormat/>
    <w:rsid w:val="00643466"/>
    <w:pPr>
      <w:numPr>
        <w:numId w:val="34"/>
      </w:numPr>
      <w:spacing w:line="300" w:lineRule="auto"/>
      <w:ind w:left="754" w:hanging="357"/>
      <w:contextualSpacing/>
    </w:pPr>
  </w:style>
  <w:style w:type="paragraph" w:styleId="Geenafstand">
    <w:name w:val="No Spacing"/>
    <w:uiPriority w:val="1"/>
    <w:qFormat/>
    <w:rsid w:val="00E734BD"/>
    <w:pPr>
      <w:spacing w:after="0" w:line="240" w:lineRule="auto"/>
    </w:pPr>
    <w:rPr>
      <w:szCs w:val="22"/>
    </w:rPr>
  </w:style>
  <w:style w:type="paragraph" w:styleId="Titel">
    <w:name w:val="Title"/>
    <w:basedOn w:val="Standaard"/>
    <w:next w:val="Standaard"/>
    <w:link w:val="TitelChar"/>
    <w:uiPriority w:val="10"/>
    <w:qFormat/>
    <w:rsid w:val="00E734BD"/>
    <w:pPr>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734BD"/>
    <w:rPr>
      <w:rFonts w:asciiTheme="majorHAnsi" w:eastAsiaTheme="majorEastAsia" w:hAnsiTheme="majorHAnsi" w:cstheme="majorBidi"/>
      <w:spacing w:val="-10"/>
      <w:kern w:val="28"/>
      <w:sz w:val="56"/>
      <w:szCs w:val="56"/>
    </w:rPr>
  </w:style>
  <w:style w:type="paragraph" w:customStyle="1" w:styleId="Genummerdelijstalinea">
    <w:name w:val="Genummerde lijstalinea"/>
    <w:basedOn w:val="Standaard"/>
    <w:autoRedefine/>
    <w:qFormat/>
    <w:rsid w:val="006A2AA5"/>
    <w:pPr>
      <w:numPr>
        <w:numId w:val="37"/>
      </w:numPr>
      <w:autoSpaceDE w:val="0"/>
      <w:autoSpaceDN w:val="0"/>
    </w:pPr>
    <w:rPr>
      <w:rFonts w:cs="Arial"/>
      <w:b/>
    </w:rPr>
  </w:style>
  <w:style w:type="paragraph" w:styleId="Koptekst">
    <w:name w:val="header"/>
    <w:basedOn w:val="Standaard"/>
    <w:link w:val="KoptekstChar"/>
    <w:unhideWhenUsed/>
    <w:rsid w:val="00745E4A"/>
    <w:pPr>
      <w:tabs>
        <w:tab w:val="center" w:pos="4536"/>
        <w:tab w:val="right" w:pos="9072"/>
      </w:tabs>
    </w:pPr>
  </w:style>
  <w:style w:type="character" w:customStyle="1" w:styleId="KoptekstChar">
    <w:name w:val="Koptekst Char"/>
    <w:basedOn w:val="Standaardalinea-lettertype"/>
    <w:link w:val="Koptekst"/>
    <w:uiPriority w:val="99"/>
    <w:rsid w:val="00745E4A"/>
    <w:rPr>
      <w:szCs w:val="22"/>
    </w:rPr>
  </w:style>
  <w:style w:type="paragraph" w:styleId="Voettekst">
    <w:name w:val="footer"/>
    <w:basedOn w:val="Standaard"/>
    <w:link w:val="VoettekstChar"/>
    <w:uiPriority w:val="99"/>
    <w:unhideWhenUsed/>
    <w:rsid w:val="00745E4A"/>
    <w:pPr>
      <w:tabs>
        <w:tab w:val="center" w:pos="4536"/>
        <w:tab w:val="right" w:pos="9072"/>
      </w:tabs>
    </w:pPr>
  </w:style>
  <w:style w:type="character" w:customStyle="1" w:styleId="VoettekstChar">
    <w:name w:val="Voettekst Char"/>
    <w:basedOn w:val="Standaardalinea-lettertype"/>
    <w:link w:val="Voettekst"/>
    <w:uiPriority w:val="99"/>
    <w:rsid w:val="00745E4A"/>
    <w:rPr>
      <w:szCs w:val="22"/>
    </w:rPr>
  </w:style>
  <w:style w:type="character" w:customStyle="1" w:styleId="BriefGegevensVariabel">
    <w:name w:val="BriefGegevensVariabel"/>
    <w:basedOn w:val="Standaardalinea-lettertype"/>
    <w:rsid w:val="003D2835"/>
    <w:rPr>
      <w:rFonts w:ascii="Verdana" w:hAnsi="Verdana"/>
      <w:sz w:val="20"/>
    </w:rPr>
  </w:style>
  <w:style w:type="paragraph" w:customStyle="1" w:styleId="StandaardOndertekeningen">
    <w:name w:val="Standaard Ondertekeningen"/>
    <w:basedOn w:val="Standaard"/>
    <w:rsid w:val="003D2835"/>
    <w:pPr>
      <w:tabs>
        <w:tab w:val="left" w:pos="-1440"/>
        <w:tab w:val="left" w:pos="-720"/>
      </w:tabs>
      <w:jc w:val="both"/>
    </w:pPr>
    <w:rPr>
      <w:rFonts w:ascii="Times New Roman" w:hAnsi="Times New Roman"/>
      <w:sz w:val="22"/>
    </w:rPr>
  </w:style>
  <w:style w:type="character" w:styleId="Paginanummer">
    <w:name w:val="page number"/>
    <w:basedOn w:val="Standaardalinea-lettertype"/>
    <w:rsid w:val="00951965"/>
  </w:style>
  <w:style w:type="table" w:styleId="Tabelraster">
    <w:name w:val="Table Grid"/>
    <w:basedOn w:val="Standaardtabel"/>
    <w:uiPriority w:val="39"/>
    <w:rsid w:val="00C84B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14471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jnland.net/e-facturati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rediteuren-rijnland@hhsk.nl"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60C87-FC23-4613-8476-0A37C4657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1104</Words>
  <Characters>6077</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Tetteroo, Nikki</dc:creator>
  <cp:lastModifiedBy>Pieterse-Smid, Vera</cp:lastModifiedBy>
  <cp:revision>2</cp:revision>
  <dcterms:created xsi:type="dcterms:W3CDTF">2022-06-21T08:12:00Z</dcterms:created>
  <dcterms:modified xsi:type="dcterms:W3CDTF">2022-06-21T08:12:00Z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OBJECTYPE">
    <vt:lpwstr>S</vt:lpwstr>
  </property>
  <property fmtid="{D5CDD505-2E9C-101B-9397-08002B2CF9AE}" pid="3" name="dmsRegistratienummer">
    <vt:lpwstr>22.048011</vt:lpwstr>
  </property>
  <property fmtid="{D5CDD505-2E9C-101B-9397-08002B2CF9AE}" pid="4" name="dmsVerzenddatum">
    <vt:lpwstr>05/09/2022</vt:lpwstr>
  </property>
  <property fmtid="{D5CDD505-2E9C-101B-9397-08002B2CF9AE}" pid="5" name="CORSA_GUID">
    <vt:lpwstr>e2ee237b-9ace-2e8f-9714-7afa446fed98</vt:lpwstr>
  </property>
  <property fmtid="{D5CDD505-2E9C-101B-9397-08002B2CF9AE}" pid="6" name="CORSA_OBJECTTYPE">
    <vt:lpwstr>S</vt:lpwstr>
  </property>
  <property fmtid="{D5CDD505-2E9C-101B-9397-08002B2CF9AE}" pid="7" name="CORSA_OBJECTID">
    <vt:lpwstr>22.048011</vt:lpwstr>
  </property>
  <property fmtid="{D5CDD505-2E9C-101B-9397-08002B2CF9AE}" pid="8" name="CORSA_VERSION">
    <vt:lpwstr>4</vt:lpwstr>
  </property>
</Properties>
</file>